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海南八所港务有限责任公司八所港新港区 1#泊位新增</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管线改建项目建设项目</w:t>
      </w:r>
      <w:r>
        <w:rPr>
          <w:rFonts w:hint="default"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b w:val="0"/>
          <w:bCs w:val="0"/>
          <w:sz w:val="28"/>
          <w:szCs w:val="28"/>
          <w:highlight w:val="none"/>
          <w:lang w:val="en-GB" w:eastAsia="zh-CN"/>
        </w:rPr>
        <w:t>海南八所港务有限责任公司八所港新港区 1#泊位新增管线改建项目</w:t>
      </w:r>
      <w:r>
        <w:rPr>
          <w:rFonts w:hint="default" w:ascii="Times New Roman" w:hAnsi="Times New Roman" w:eastAsia="仿宋_GB2312" w:cs="Times New Roman"/>
          <w:b w:val="0"/>
          <w:bCs w:val="0"/>
          <w:sz w:val="28"/>
          <w:szCs w:val="28"/>
          <w:highlight w:val="none"/>
          <w:lang w:val="en-US" w:eastAsia="zh-CN"/>
        </w:rPr>
        <w:t>职业病危害控制效果评价报告》相关信息公示如下：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eastAsia="仿宋_GB2312"/>
          <w:sz w:val="28"/>
          <w:szCs w:val="28"/>
          <w:lang w:eastAsia="zh-CN"/>
        </w:rPr>
      </w:pPr>
      <w:r>
        <w:rPr>
          <w:rFonts w:hint="default" w:ascii="Times New Roman" w:hAnsi="Times New Roman" w:eastAsia="仿宋_GB2312" w:cs="Times New Roman"/>
          <w:b/>
          <w:bCs/>
          <w:sz w:val="28"/>
          <w:szCs w:val="28"/>
          <w:lang w:val="en-US" w:eastAsia="zh-CN"/>
        </w:rPr>
        <w:t>建设单位：</w:t>
      </w:r>
      <w:r>
        <w:rPr>
          <w:rFonts w:hint="eastAsia" w:ascii="Times New Roman" w:hAnsi="Times New Roman" w:eastAsia="仿宋_GB2312" w:cs="Times New Roman"/>
          <w:b w:val="0"/>
          <w:bCs w:val="0"/>
          <w:sz w:val="28"/>
          <w:szCs w:val="28"/>
          <w:highlight w:val="none"/>
          <w:lang w:val="en-GB" w:eastAsia="zh-CN"/>
        </w:rPr>
        <w:t>海南八所港务有限责任公司</w:t>
      </w:r>
      <w:r>
        <w:rPr>
          <w:rFonts w:hint="eastAsia" w:eastAsia="仿宋_GB2312"/>
          <w:sz w:val="28"/>
          <w:szCs w:val="28"/>
          <w:lang w:eastAsia="zh-CN"/>
        </w:rPr>
        <w:t>。</w:t>
      </w:r>
    </w:p>
    <w:p>
      <w:pPr>
        <w:keepNext w:val="0"/>
        <w:keepLines w:val="0"/>
        <w:pageBreakBefore w:val="0"/>
        <w:widowControl/>
        <w:suppressLineNumbers w:val="0"/>
        <w:kinsoku/>
        <w:wordWrap/>
        <w:overflowPunct/>
        <w:topLinePunct w:val="0"/>
        <w:autoSpaceDE/>
        <w:autoSpaceDN/>
        <w:bidi w:val="0"/>
        <w:adjustRightInd/>
        <w:snapToGrid/>
        <w:spacing w:line="490" w:lineRule="exact"/>
        <w:ind w:firstLine="562" w:firstLineChars="200"/>
        <w:jc w:val="left"/>
        <w:textAlignment w:val="auto"/>
      </w:pPr>
      <w:r>
        <w:rPr>
          <w:rFonts w:hint="default" w:ascii="Times New Roman" w:hAnsi="Times New Roman" w:eastAsia="仿宋_GB2312" w:cs="Times New Roman"/>
          <w:b/>
          <w:bCs/>
          <w:sz w:val="28"/>
          <w:szCs w:val="28"/>
          <w:lang w:val="en-US" w:eastAsia="zh-CN"/>
        </w:rPr>
        <w:t>项目地理位置：</w:t>
      </w:r>
      <w:r>
        <w:rPr>
          <w:rFonts w:ascii="仿宋" w:hAnsi="仿宋" w:eastAsia="仿宋" w:cs="仿宋"/>
          <w:color w:val="000000"/>
          <w:kern w:val="0"/>
          <w:sz w:val="28"/>
          <w:szCs w:val="28"/>
          <w:lang w:val="en-US" w:eastAsia="zh-CN" w:bidi="ar"/>
        </w:rPr>
        <w:t>八所港建于海南省东方市，位于海南省的西南部，北部湾东岸</w:t>
      </w:r>
      <w:r>
        <w:rPr>
          <w:rFonts w:hint="eastAsia" w:ascii="仿宋" w:hAnsi="仿宋" w:eastAsia="仿宋" w:cs="仿宋"/>
          <w:color w:val="000000"/>
          <w:kern w:val="0"/>
          <w:sz w:val="28"/>
          <w:szCs w:val="28"/>
          <w:lang w:val="en-US" w:eastAsia="zh-CN" w:bidi="ar"/>
        </w:rPr>
        <w:t xml:space="preserve">。八所港新港区位于东方市西南部约 </w:t>
      </w:r>
      <w:r>
        <w:rPr>
          <w:rFonts w:hint="default" w:ascii="Times New Roman" w:hAnsi="Times New Roman" w:eastAsia="宋体" w:cs="Times New Roman"/>
          <w:color w:val="000000"/>
          <w:kern w:val="0"/>
          <w:sz w:val="28"/>
          <w:szCs w:val="28"/>
          <w:lang w:val="en-US" w:eastAsia="zh-CN" w:bidi="ar"/>
        </w:rPr>
        <w:t>5km</w:t>
      </w:r>
      <w:r>
        <w:rPr>
          <w:rFonts w:hint="eastAsia" w:ascii="仿宋" w:hAnsi="仿宋" w:eastAsia="仿宋" w:cs="仿宋"/>
          <w:color w:val="000000"/>
          <w:kern w:val="0"/>
          <w:sz w:val="28"/>
          <w:szCs w:val="28"/>
          <w:lang w:val="en-US" w:eastAsia="zh-CN" w:bidi="ar"/>
        </w:rPr>
        <w:t xml:space="preserve">，地理位置为 </w:t>
      </w:r>
      <w:r>
        <w:rPr>
          <w:rFonts w:hint="default" w:ascii="Times New Roman" w:hAnsi="Times New Roman" w:eastAsia="宋体" w:cs="Times New Roman"/>
          <w:color w:val="000000"/>
          <w:kern w:val="0"/>
          <w:sz w:val="28"/>
          <w:szCs w:val="28"/>
          <w:lang w:val="en-US" w:eastAsia="zh-CN" w:bidi="ar"/>
        </w:rPr>
        <w:t>19°03’N</w:t>
      </w:r>
      <w:r>
        <w:rPr>
          <w:rFonts w:hint="eastAsia" w:ascii="仿宋" w:hAnsi="仿宋" w:eastAsia="仿宋" w:cs="仿宋"/>
          <w:color w:val="000000"/>
          <w:kern w:val="0"/>
          <w:sz w:val="28"/>
          <w:szCs w:val="28"/>
          <w:lang w:val="en-US" w:eastAsia="zh-CN" w:bidi="ar"/>
        </w:rPr>
        <w:t>，</w:t>
      </w:r>
      <w:r>
        <w:rPr>
          <w:rFonts w:hint="default" w:ascii="Times New Roman" w:hAnsi="Times New Roman" w:eastAsia="宋体" w:cs="Times New Roman"/>
          <w:color w:val="000000"/>
          <w:kern w:val="0"/>
          <w:sz w:val="28"/>
          <w:szCs w:val="28"/>
          <w:lang w:val="en-US" w:eastAsia="zh-CN" w:bidi="ar"/>
        </w:rPr>
        <w:t>108° 38’E</w:t>
      </w:r>
      <w:r>
        <w:rPr>
          <w:rFonts w:hint="eastAsia" w:ascii="仿宋" w:hAnsi="仿宋" w:eastAsia="仿宋" w:cs="仿宋"/>
          <w:color w:val="000000"/>
          <w:kern w:val="0"/>
          <w:sz w:val="28"/>
          <w:szCs w:val="28"/>
          <w:lang w:val="en-US" w:eastAsia="zh-CN" w:bidi="ar"/>
        </w:rPr>
        <w:t>，面临北部湾。</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bCs/>
          <w:sz w:val="28"/>
          <w:szCs w:val="28"/>
          <w:lang w:val="en-US" w:eastAsia="zh-CN"/>
        </w:rPr>
        <w:t>程春</w:t>
      </w:r>
    </w:p>
    <w:p>
      <w:pPr>
        <w:keepNext w:val="0"/>
        <w:keepLines w:val="0"/>
        <w:pageBreakBefore w:val="0"/>
        <w:widowControl w:val="0"/>
        <w:kinsoku/>
        <w:wordWrap/>
        <w:overflowPunct/>
        <w:topLinePunct w:val="0"/>
        <w:autoSpaceDE/>
        <w:autoSpaceDN/>
        <w:bidi w:val="0"/>
        <w:adjustRightInd w:val="0"/>
        <w:snapToGrid w:val="0"/>
        <w:spacing w:line="490" w:lineRule="exact"/>
        <w:ind w:firstLine="562"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项目简介：</w:t>
      </w:r>
      <w:bookmarkStart w:id="0" w:name="_Toc11566"/>
      <w:r>
        <w:rPr>
          <w:rFonts w:hint="default" w:ascii="Times New Roman" w:hAnsi="Times New Roman" w:eastAsia="仿宋_GB2312" w:cs="Times New Roman"/>
          <w:sz w:val="28"/>
          <w:szCs w:val="28"/>
        </w:rPr>
        <w:t>在已建 1#泊位（10000DWT）新增 4 条管线，分别是碳酸二甲酯、苯酚、甲醇和丙酮管线，从 1#泊位到海南华盛新材料 PE 项目装置，每根管线总长度约 1000m，4 根管线总长 4000m（管线从 1#泊位输送到海南华盛新材料科技有限公司）并增设相关设施，运输船型为 5000 吨级及以下化工船，新增项目吞吐量总计为 40.3 万吨。</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eastAsia" w:ascii="Times New Roman" w:hAnsi="Times New Roman" w:eastAsia="仿宋_GB2312" w:cs="Times New Roman"/>
          <w:b/>
          <w:bCs/>
          <w:sz w:val="28"/>
          <w:szCs w:val="28"/>
          <w:lang w:val="en-US" w:eastAsia="zh-CN"/>
        </w:rPr>
        <w:t>林玲、王晓霞</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现场调查时间：</w:t>
      </w:r>
      <w:r>
        <w:rPr>
          <w:rFonts w:hint="default" w:ascii="Times New Roman" w:hAnsi="Times New Roman" w:eastAsia="仿宋_GB2312" w:cs="Times New Roman"/>
          <w:b w:val="0"/>
          <w:bCs w:val="0"/>
          <w:sz w:val="28"/>
          <w:szCs w:val="28"/>
          <w:highlight w:val="none"/>
          <w:lang w:val="en-US" w:eastAsia="zh-CN"/>
        </w:rPr>
        <w:t>202</w:t>
      </w:r>
      <w:r>
        <w:rPr>
          <w:rFonts w:hint="eastAsia" w:ascii="Times New Roman" w:hAnsi="Times New Roman" w:eastAsia="仿宋_GB2312" w:cs="Times New Roman"/>
          <w:b w:val="0"/>
          <w:bCs w:val="0"/>
          <w:sz w:val="28"/>
          <w:szCs w:val="28"/>
          <w:highlight w:val="none"/>
          <w:lang w:val="en-US" w:eastAsia="zh-CN"/>
        </w:rPr>
        <w:t>2.1.23</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bCs/>
          <w:sz w:val="28"/>
          <w:szCs w:val="28"/>
          <w:lang w:val="en-US" w:eastAsia="zh-CN"/>
        </w:rPr>
        <w:t>程春</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eastAsia="仿宋_GB2312" w:cs="Times New Roman"/>
          <w:b w:val="0"/>
          <w:bCs/>
          <w:kern w:val="0"/>
          <w:sz w:val="28"/>
          <w:szCs w:val="28"/>
          <w:lang w:val="en-US" w:eastAsia="zh-CN" w:bidi="ar"/>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default" w:ascii="Times New Roman" w:hAnsi="Times New Roman" w:eastAsia="仿宋_GB2312"/>
          <w:b w:val="0"/>
          <w:bCs/>
          <w:color w:val="000000"/>
          <w:sz w:val="28"/>
          <w:szCs w:val="28"/>
          <w:highlight w:val="none"/>
          <w:lang w:val="en-US" w:eastAsia="zh-CN"/>
        </w:rPr>
        <w:t>：</w:t>
      </w:r>
      <w:r>
        <w:rPr>
          <w:rFonts w:hint="eastAsia" w:eastAsia="仿宋_GB2312" w:cs="Times New Roman"/>
          <w:b w:val="0"/>
          <w:bCs/>
          <w:kern w:val="0"/>
          <w:sz w:val="28"/>
          <w:szCs w:val="28"/>
          <w:lang w:val="en-US" w:eastAsia="zh-CN" w:bidi="ar"/>
        </w:rPr>
        <w:t>甲醇、丙酮、苯酚、工频电场、</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val="0"/>
          <w:bCs w:val="0"/>
          <w:sz w:val="28"/>
          <w:szCs w:val="28"/>
          <w:lang w:val="en-US" w:eastAsia="zh-CN"/>
        </w:rPr>
      </w:pPr>
      <w:r>
        <w:rPr>
          <w:rFonts w:hint="eastAsia" w:eastAsia="仿宋_GB2312" w:cs="Times New Roman"/>
          <w:b w:val="0"/>
          <w:bCs/>
          <w:kern w:val="0"/>
          <w:sz w:val="28"/>
          <w:szCs w:val="28"/>
          <w:lang w:val="en-US" w:eastAsia="zh-CN" w:bidi="ar"/>
        </w:rPr>
        <w:t>高温</w:t>
      </w:r>
      <w:r>
        <w:rPr>
          <w:rFonts w:hint="default" w:ascii="Times New Roman" w:hAnsi="Times New Roman" w:eastAsia="仿宋_GB2312" w:cs="Times New Roman"/>
          <w:color w:val="000000"/>
          <w:sz w:val="28"/>
          <w:szCs w:val="28"/>
          <w:highlight w:val="none"/>
        </w:rPr>
        <w:t>职业病危害因素</w:t>
      </w:r>
      <w:r>
        <w:rPr>
          <w:rFonts w:hint="default" w:ascii="Times New Roman" w:hAnsi="Times New Roman" w:eastAsia="仿宋_GB2312" w:cs="Times New Roman"/>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b w:val="0"/>
          <w:bCs w:val="0"/>
          <w:color w:val="auto"/>
          <w:kern w:val="28"/>
          <w:sz w:val="28"/>
          <w:szCs w:val="28"/>
          <w:highlight w:val="none"/>
          <w:lang w:val="en-US" w:eastAsia="zh-CN"/>
        </w:rPr>
      </w:pPr>
      <w:r>
        <w:rPr>
          <w:rFonts w:hint="default" w:ascii="Times New Roman" w:hAnsi="Times New Roman" w:eastAsia="仿宋_GB2312" w:cs="Times New Roman"/>
          <w:sz w:val="28"/>
          <w:szCs w:val="28"/>
        </w:rPr>
        <w:t>通过现场调查与检测结果可知</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各岗位浓</w:t>
      </w:r>
      <w:r>
        <w:rPr>
          <w:rFonts w:hint="eastAsia" w:ascii="Times New Roman" w:hAnsi="Times New Roman" w:eastAsia="仿宋_GB2312" w:cs="Times New Roman"/>
          <w:b w:val="0"/>
          <w:bCs w:val="0"/>
          <w:color w:val="auto"/>
          <w:kern w:val="28"/>
          <w:sz w:val="28"/>
          <w:szCs w:val="28"/>
          <w:highlight w:val="none"/>
          <w:lang w:val="en-US" w:eastAsia="zh-CN"/>
        </w:rPr>
        <w:t>强度符合国家职业接触限值。</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Times New Roman" w:hAnsi="Times New Roman" w:eastAsia="仿宋_GB2312" w:cs="Times New Roman"/>
          <w:b w:val="0"/>
          <w:bCs w:val="0"/>
          <w:color w:val="auto"/>
          <w:spacing w:val="6"/>
          <w:kern w:val="2"/>
          <w:sz w:val="28"/>
          <w:szCs w:val="32"/>
          <w:highlight w:val="none"/>
          <w:lang w:val="en-US" w:eastAsia="zh-CN" w:bidi="ar-SA"/>
        </w:rPr>
      </w:pPr>
      <w:r>
        <w:rPr>
          <w:rFonts w:hint="default" w:ascii="Times New Roman" w:hAnsi="Times New Roman" w:eastAsia="仿宋_GB2312" w:cs="Times New Roman"/>
          <w:b/>
          <w:bCs/>
          <w:sz w:val="28"/>
          <w:szCs w:val="28"/>
          <w:lang w:val="en-US" w:eastAsia="zh-CN"/>
        </w:rPr>
        <w:t>评价结论与建议：</w:t>
      </w:r>
      <w:r>
        <w:rPr>
          <w:rFonts w:hint="default" w:ascii="Times New Roman" w:hAnsi="Times New Roman" w:eastAsia="仿宋_GB2312" w:cs="Times New Roman"/>
          <w:b w:val="0"/>
          <w:bCs w:val="0"/>
          <w:color w:val="auto"/>
          <w:spacing w:val="6"/>
          <w:kern w:val="2"/>
          <w:sz w:val="28"/>
          <w:szCs w:val="32"/>
          <w:highlight w:val="none"/>
          <w:lang w:val="en-US" w:eastAsia="zh-CN" w:bidi="ar-SA"/>
        </w:rPr>
        <w:t>根据《关于公布建设项目职业病危害风险分类管理目录的通知》（国卫办职健发 [2021]5号）</w:t>
      </w:r>
      <w:r>
        <w:rPr>
          <w:rFonts w:hint="eastAsia" w:ascii="Times New Roman" w:hAnsi="Times New Roman" w:eastAsia="仿宋_GB2312" w:cs="Times New Roman"/>
          <w:b w:val="0"/>
          <w:bCs w:val="0"/>
          <w:color w:val="auto"/>
          <w:spacing w:val="6"/>
          <w:kern w:val="2"/>
          <w:sz w:val="28"/>
          <w:szCs w:val="32"/>
          <w:highlight w:val="none"/>
          <w:lang w:val="en-US" w:eastAsia="zh-CN" w:bidi="ar-SA"/>
        </w:rPr>
        <w:t>，建设项目为</w:t>
      </w:r>
      <w:r>
        <w:rPr>
          <w:rFonts w:ascii="仿宋" w:hAnsi="仿宋" w:eastAsia="仿宋" w:cs="仿宋"/>
          <w:color w:val="000000"/>
          <w:kern w:val="0"/>
          <w:sz w:val="28"/>
          <w:szCs w:val="28"/>
          <w:lang w:val="en-US" w:eastAsia="zh-CN" w:bidi="ar"/>
        </w:rPr>
        <w:t>水上运输（货运港口）</w:t>
      </w:r>
      <w:r>
        <w:rPr>
          <w:rFonts w:hint="eastAsia" w:ascii="Times New Roman" w:hAnsi="Times New Roman" w:eastAsia="仿宋_GB2312" w:cs="Times New Roman"/>
          <w:b w:val="0"/>
          <w:bCs w:val="0"/>
          <w:color w:val="auto"/>
          <w:spacing w:val="6"/>
          <w:kern w:val="2"/>
          <w:sz w:val="28"/>
          <w:szCs w:val="32"/>
          <w:highlight w:val="none"/>
          <w:lang w:val="en-US" w:eastAsia="zh-CN" w:bidi="ar-SA"/>
        </w:rPr>
        <w:t>，属“</w:t>
      </w:r>
      <w:r>
        <w:rPr>
          <w:rFonts w:hint="eastAsia" w:ascii="Times New Roman" w:hAnsi="Times New Roman" w:eastAsia="仿宋_GB2312" w:cs="Times New Roman"/>
          <w:b/>
          <w:bCs/>
          <w:color w:val="auto"/>
          <w:spacing w:val="6"/>
          <w:kern w:val="2"/>
          <w:sz w:val="28"/>
          <w:szCs w:val="32"/>
          <w:highlight w:val="none"/>
          <w:lang w:val="en-US" w:eastAsia="zh-CN" w:bidi="ar-SA"/>
        </w:rPr>
        <w:t>职业病危害一般</w:t>
      </w:r>
      <w:bookmarkStart w:id="1" w:name="_GoBack"/>
      <w:bookmarkEnd w:id="1"/>
      <w:r>
        <w:rPr>
          <w:rFonts w:hint="eastAsia" w:ascii="Times New Roman" w:hAnsi="Times New Roman" w:eastAsia="仿宋_GB2312" w:cs="Times New Roman"/>
          <w:b/>
          <w:bCs/>
          <w:color w:val="auto"/>
          <w:spacing w:val="6"/>
          <w:kern w:val="2"/>
          <w:sz w:val="28"/>
          <w:szCs w:val="32"/>
          <w:highlight w:val="none"/>
          <w:lang w:val="en-US" w:eastAsia="zh-CN" w:bidi="ar-SA"/>
        </w:rPr>
        <w:t>建设项目</w:t>
      </w:r>
      <w:r>
        <w:rPr>
          <w:rFonts w:hint="eastAsia" w:ascii="Times New Roman" w:hAnsi="Times New Roman" w:eastAsia="仿宋_GB2312" w:cs="Times New Roman"/>
          <w:b w:val="0"/>
          <w:bCs w:val="0"/>
          <w:color w:val="auto"/>
          <w:spacing w:val="6"/>
          <w:kern w:val="2"/>
          <w:sz w:val="28"/>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84"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color w:val="000000"/>
          <w:spacing w:val="6"/>
          <w:sz w:val="28"/>
          <w:szCs w:val="28"/>
          <w:highlight w:val="none"/>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专家组通过《控制效果评价报告》，评价单位根据专家意见修改《控制效果评价报告》。</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验收组通过该建设项目职业病防护设施自验收</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TQ1MDE1M2ZmZjM0ZTVjNWFhYTlkYWNlMzJhNjIifQ=="/>
  </w:docVars>
  <w:rsids>
    <w:rsidRoot w:val="3B962269"/>
    <w:rsid w:val="02AF463D"/>
    <w:rsid w:val="08694B96"/>
    <w:rsid w:val="09C830AC"/>
    <w:rsid w:val="0CF956B1"/>
    <w:rsid w:val="0FFF37B1"/>
    <w:rsid w:val="11C05AB0"/>
    <w:rsid w:val="13981443"/>
    <w:rsid w:val="1605554B"/>
    <w:rsid w:val="16965F54"/>
    <w:rsid w:val="186E34C1"/>
    <w:rsid w:val="1AEC6C52"/>
    <w:rsid w:val="22161683"/>
    <w:rsid w:val="2815177E"/>
    <w:rsid w:val="2BEB4803"/>
    <w:rsid w:val="315A670C"/>
    <w:rsid w:val="34FF13DA"/>
    <w:rsid w:val="3B962269"/>
    <w:rsid w:val="3DC92146"/>
    <w:rsid w:val="3EEF13C9"/>
    <w:rsid w:val="40A01BFB"/>
    <w:rsid w:val="418A2E7A"/>
    <w:rsid w:val="424F26ED"/>
    <w:rsid w:val="44BC2C73"/>
    <w:rsid w:val="4A4C4A81"/>
    <w:rsid w:val="600F2178"/>
    <w:rsid w:val="681F1498"/>
    <w:rsid w:val="68A815DC"/>
    <w:rsid w:val="6EEA6B63"/>
    <w:rsid w:val="73AB494D"/>
    <w:rsid w:val="756B4DE9"/>
    <w:rsid w:val="77000D3D"/>
    <w:rsid w:val="776664A1"/>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Indent"/>
    <w:basedOn w:val="1"/>
    <w:link w:val="14"/>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5">
    <w:name w:val="Block Text"/>
    <w:basedOn w:val="1"/>
    <w:qFormat/>
    <w:uiPriority w:val="0"/>
    <w:pPr>
      <w:ind w:left="-540" w:right="-334" w:firstLine="540"/>
    </w:pPr>
    <w:rPr>
      <w:rFonts w:ascii="宋体" w:eastAsia="仿宋_GB2312"/>
      <w:kern w:val="0"/>
      <w:sz w:val="32"/>
      <w:szCs w:val="20"/>
    </w:rPr>
  </w:style>
  <w:style w:type="paragraph" w:styleId="6">
    <w:name w:val="index heading"/>
    <w:basedOn w:val="1"/>
    <w:next w:val="7"/>
    <w:semiHidden/>
    <w:qFormat/>
    <w:uiPriority w:val="0"/>
    <w:rPr>
      <w:rFonts w:ascii="Arial" w:hAnsi="Arial" w:cs="Arial"/>
      <w:b/>
      <w:bCs/>
    </w:rPr>
  </w:style>
  <w:style w:type="paragraph" w:styleId="7">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8">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11">
    <w:name w:val="Default"/>
    <w:basedOn w:val="12"/>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纯文本1"/>
    <w:basedOn w:val="1"/>
    <w:qFormat/>
    <w:uiPriority w:val="0"/>
    <w:pPr>
      <w:adjustRightInd w:val="0"/>
    </w:pPr>
    <w:rPr>
      <w:rFonts w:ascii="宋体" w:hAnsi="Courier New"/>
      <w:szCs w:val="20"/>
    </w:rPr>
  </w:style>
  <w:style w:type="paragraph" w:customStyle="1" w:styleId="13">
    <w:name w:val="样式1"/>
    <w:basedOn w:val="6"/>
    <w:next w:val="5"/>
    <w:qFormat/>
    <w:uiPriority w:val="0"/>
  </w:style>
  <w:style w:type="character" w:customStyle="1" w:styleId="14">
    <w:name w:val="正文文本缩进 Char"/>
    <w:basedOn w:val="10"/>
    <w:link w:val="4"/>
    <w:qFormat/>
    <w:uiPriority w:val="0"/>
    <w:rPr>
      <w:kern w:val="2"/>
      <w:sz w:val="28"/>
      <w:szCs w:val="24"/>
    </w:rPr>
  </w:style>
  <w:style w:type="character" w:customStyle="1" w:styleId="15">
    <w:name w:val="标题 2 Char"/>
    <w:basedOn w:val="10"/>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987</Words>
  <Characters>1010</Characters>
  <Lines>0</Lines>
  <Paragraphs>0</Paragraphs>
  <TotalTime>1</TotalTime>
  <ScaleCrop>false</ScaleCrop>
  <LinksUpToDate>false</LinksUpToDate>
  <CharactersWithSpaces>1011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嘿，吃货</cp:lastModifiedBy>
  <dcterms:modified xsi:type="dcterms:W3CDTF">2023-02-13T02:47:00Z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5222EC6A2A60414A80AD7EB11524DD1A</vt:lpwstr>
  </property>
</Properties>
</file>