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华润水泥（昌江）有限公司金江粉磨站</w:t>
      </w:r>
    </w:p>
    <w:p>
      <w:pPr>
        <w:jc w:val="center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职业病危害现状评价报告网上公开信息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根据《职业卫生技术服务机构工作规范》的要求，现将《华润水泥（昌江）有限公司金江粉磨站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职业病危害现状评价报告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书》相关信息公示如下：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评价单位：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海南兆博检测科技有限公司</w:t>
      </w:r>
    </w:p>
    <w:p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华润水泥（昌江）有限公司金江粉磨站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项目地理位置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：澄迈县金江镇大拉海榆西线56公里处。</w:t>
      </w:r>
    </w:p>
    <w:p>
      <w:pPr>
        <w:numPr>
          <w:ilvl w:val="0"/>
          <w:numId w:val="0"/>
        </w:numPr>
        <w:ind w:firstLine="562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项目联系人：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傅爱民</w:t>
      </w:r>
    </w:p>
    <w:p>
      <w:pPr>
        <w:snapToGrid w:val="0"/>
        <w:spacing w:line="49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用人单位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简介：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华润水泥（昌江）有限公司金江粉磨站</w:t>
      </w:r>
      <w:r>
        <w:rPr>
          <w:rFonts w:hint="eastAsia" w:ascii="Times New Roman" w:hAnsi="Times New Roman" w:eastAsia="仿宋_GB2312"/>
          <w:sz w:val="28"/>
          <w:szCs w:val="28"/>
        </w:rPr>
        <w:t>（以下简称“用人单位”）</w:t>
      </w:r>
      <w:r>
        <w:rPr>
          <w:rFonts w:hint="eastAsia" w:eastAsia="仿宋_GB2312"/>
          <w:sz w:val="28"/>
          <w:szCs w:val="28"/>
        </w:rPr>
        <w:t>于20</w:t>
      </w:r>
      <w:r>
        <w:rPr>
          <w:rFonts w:hint="eastAsia" w:eastAsia="仿宋_GB2312"/>
          <w:sz w:val="28"/>
          <w:szCs w:val="28"/>
          <w:lang w:val="en-US" w:eastAsia="zh-CN"/>
        </w:rPr>
        <w:t>05</w:t>
      </w:r>
      <w:r>
        <w:rPr>
          <w:rFonts w:hint="eastAsia"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11</w:t>
      </w:r>
      <w:r>
        <w:rPr>
          <w:rFonts w:hint="eastAsia"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hint="eastAsia" w:eastAsia="仿宋_GB2312"/>
          <w:sz w:val="28"/>
          <w:szCs w:val="28"/>
        </w:rPr>
        <w:t>4日在</w:t>
      </w:r>
      <w:r>
        <w:rPr>
          <w:rFonts w:hint="eastAsia" w:eastAsia="仿宋_GB2312"/>
          <w:sz w:val="28"/>
          <w:szCs w:val="28"/>
          <w:lang w:val="en-US" w:eastAsia="zh-CN"/>
        </w:rPr>
        <w:t>澄迈县市场监督</w:t>
      </w:r>
      <w:r>
        <w:rPr>
          <w:rFonts w:hint="eastAsia" w:eastAsia="仿宋_GB2312"/>
          <w:sz w:val="28"/>
          <w:szCs w:val="28"/>
        </w:rPr>
        <w:t>管理局登记成立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，</w:t>
      </w:r>
      <w:r>
        <w:rPr>
          <w:rFonts w:ascii="Times New Roman" w:hAnsi="Times New Roman" w:eastAsia="仿宋_GB2312"/>
          <w:color w:val="000000"/>
          <w:sz w:val="28"/>
          <w:szCs w:val="28"/>
        </w:rPr>
        <w:t>位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于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海南省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澄迈县金江镇大拉海榆西线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56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公里处，占地面积</w:t>
      </w:r>
      <w:r>
        <w:rPr>
          <w:rFonts w:hint="eastAsia" w:hAnsi="仿宋_GB2312" w:eastAsia="仿宋_GB2312"/>
          <w:color w:val="000000"/>
          <w:spacing w:val="8"/>
          <w:sz w:val="28"/>
          <w:szCs w:val="28"/>
        </w:rPr>
        <w:t>194亩</w:t>
      </w:r>
      <w:r>
        <w:rPr>
          <w:rFonts w:hint="eastAsia" w:hAnsi="仿宋_GB2312" w:eastAsia="仿宋_GB2312"/>
          <w:color w:val="000000"/>
          <w:spacing w:val="8"/>
          <w:sz w:val="28"/>
          <w:szCs w:val="28"/>
          <w:lang w:eastAsia="zh-CN"/>
        </w:rPr>
        <w:t>，</w:t>
      </w:r>
      <w:r>
        <w:rPr>
          <w:rFonts w:hint="eastAsia" w:hAnsi="仿宋_GB2312" w:eastAsia="仿宋_GB2312"/>
          <w:color w:val="000000"/>
          <w:spacing w:val="8"/>
          <w:sz w:val="28"/>
          <w:szCs w:val="28"/>
          <w:lang w:val="en-US" w:eastAsia="zh-CN"/>
        </w:rPr>
        <w:t>经营范围为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水泥及其制品生产、销售。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用人单位已</w:t>
      </w:r>
      <w:r>
        <w:rPr>
          <w:rFonts w:hint="eastAsia" w:hAnsi="仿宋_GB2312" w:eastAsia="仿宋_GB2312"/>
          <w:color w:val="000000"/>
          <w:spacing w:val="8"/>
          <w:sz w:val="28"/>
          <w:szCs w:val="28"/>
        </w:rPr>
        <w:t>投资2.4亿元建设</w:t>
      </w:r>
      <w:r>
        <w:rPr>
          <w:rFonts w:hint="eastAsia" w:hAnsi="仿宋_GB2312" w:eastAsia="仿宋_GB2312"/>
          <w:color w:val="000000"/>
          <w:spacing w:val="8"/>
          <w:sz w:val="28"/>
          <w:szCs w:val="28"/>
          <w:lang w:val="en-US" w:eastAsia="zh-CN"/>
        </w:rPr>
        <w:t>了</w:t>
      </w:r>
      <w:r>
        <w:rPr>
          <w:rFonts w:hint="eastAsia" w:hAnsi="仿宋_GB2312" w:eastAsia="仿宋_GB2312"/>
          <w:color w:val="000000"/>
          <w:spacing w:val="8"/>
          <w:sz w:val="28"/>
          <w:szCs w:val="28"/>
        </w:rPr>
        <w:t>两条100万吨/年水泥粉磨生产线，其中一线于2005年10月投产，二线于2009年12月投产。</w:t>
      </w:r>
      <w:r>
        <w:rPr>
          <w:rFonts w:hint="eastAsia" w:hAnsi="仿宋_GB2312" w:eastAsia="仿宋_GB2312"/>
          <w:color w:val="000000"/>
          <w:spacing w:val="8"/>
          <w:sz w:val="28"/>
          <w:szCs w:val="28"/>
          <w:lang w:val="en-US" w:eastAsia="zh-CN"/>
        </w:rPr>
        <w:t>水泥</w:t>
      </w:r>
      <w:r>
        <w:rPr>
          <w:rFonts w:hint="eastAsia" w:hAnsi="仿宋_GB2312" w:eastAsia="仿宋_GB2312"/>
          <w:color w:val="000000"/>
          <w:spacing w:val="8"/>
          <w:sz w:val="28"/>
          <w:szCs w:val="28"/>
        </w:rPr>
        <w:t>产品主要供应海南省东部和北部市场，是华润水泥在海南市场的重要战略布点之一</w:t>
      </w:r>
      <w:r>
        <w:rPr>
          <w:rFonts w:eastAsia="仿宋_GB2312"/>
          <w:sz w:val="28"/>
          <w:szCs w:val="28"/>
        </w:rPr>
        <w:t>。</w:t>
      </w:r>
    </w:p>
    <w:p>
      <w:pPr>
        <w:snapToGrid w:val="0"/>
        <w:spacing w:line="490" w:lineRule="exact"/>
        <w:ind w:firstLine="420"/>
        <w:rPr>
          <w:rFonts w:hint="default" w:ascii="Times New Roman" w:hAnsi="Times New Roman" w:eastAsia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用人单位粉磨站</w:t>
      </w:r>
      <w:r>
        <w:rPr>
          <w:rFonts w:hint="eastAsia" w:eastAsia="仿宋_GB2312"/>
          <w:sz w:val="28"/>
          <w:szCs w:val="28"/>
        </w:rPr>
        <w:t>投产运行至今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于2015年6月委托海南佑源职业危害研究有限公司进行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了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职业病危害现状评价，于2019年9月委托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海南省地质测试研究中心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进行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了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职业病危害现状评价</w:t>
      </w:r>
      <w:r>
        <w:rPr>
          <w:rFonts w:hint="default" w:ascii="Times New Roman" w:hAnsi="Times New Roman" w:eastAsia="仿宋_GB2312"/>
          <w:sz w:val="28"/>
          <w:szCs w:val="28"/>
          <w:highlight w:val="none"/>
          <w:lang w:val="en-US" w:eastAsia="zh-CN"/>
        </w:rPr>
        <w:t>。</w:t>
      </w:r>
    </w:p>
    <w:p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现场调查人员：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王立国、王晓霞</w:t>
      </w:r>
    </w:p>
    <w:p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现场调查时间：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2022年7月7日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用人单位陪同人：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傅爱民</w:t>
      </w:r>
    </w:p>
    <w:p>
      <w:pPr>
        <w:numPr>
          <w:ilvl w:val="0"/>
          <w:numId w:val="0"/>
        </w:numPr>
        <w:ind w:firstLine="562" w:firstLineChars="200"/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用人单位存在的主要职业病危害因素及检测结果：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用人单位生产工艺过程中产生或存在的主要职业病危害因素为：其他粉尘、水泥粉尘、石膏粉尘、石灰石粉尘、电焊烟尘、氮氧化物、臭氧、锰及其无机化合物、盐酸、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  <w:lang w:val="en-GB" w:eastAsia="zh-CN" w:bidi="ar-SA"/>
        </w:rPr>
        <w:t>噪声、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工频电场。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</w:rPr>
        <w:t>本次现状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 w:bidi="ar-SA"/>
        </w:rPr>
        <w:t>评价中装载机司机、运维技工（水泥磨）、运维技工（装运）、发货员装车工、插袋工等岗位</w:t>
      </w:r>
      <w:r>
        <w:rPr>
          <w:rFonts w:hint="eastAsia" w:ascii="Times New Roman" w:hAnsi="Times New Roman" w:eastAsia="仿宋_GB2312" w:cs="Times New Roman"/>
          <w:sz w:val="28"/>
          <w:lang w:val="en-US" w:eastAsia="zh-CN"/>
        </w:rPr>
        <w:t>接触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的职业病危害因素浓度（强度）均符合职业接触限值要求。</w:t>
      </w:r>
    </w:p>
    <w:p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评价结论与建议：</w:t>
      </w:r>
      <w:r>
        <w:rPr>
          <w:rFonts w:hint="eastAsia" w:ascii="Times New Roman" w:hAnsi="Times New Roman" w:eastAsia="仿宋_GB2312"/>
          <w:color w:val="000000"/>
          <w:sz w:val="28"/>
        </w:rPr>
        <w:t xml:space="preserve"> </w:t>
      </w:r>
      <w:r>
        <w:rPr>
          <w:rFonts w:hint="eastAsia" w:ascii="Times New Roman" w:hAnsi="Times New Roman" w:eastAsia="仿宋_GB2312"/>
          <w:sz w:val="28"/>
        </w:rPr>
        <w:t>根据</w:t>
      </w:r>
      <w:r>
        <w:rPr>
          <w:rFonts w:ascii="Times New Roman" w:hAnsi="Times New Roman" w:eastAsia="仿宋_GB2312"/>
          <w:sz w:val="28"/>
        </w:rPr>
        <w:t>《工作场所职业卫生管理规定》（中华人民共和国国家卫生健康委员会令[2021]第5号）</w:t>
      </w:r>
      <w:r>
        <w:rPr>
          <w:rFonts w:hint="eastAsia" w:ascii="Times New Roman" w:hAnsi="Times New Roman" w:eastAsia="仿宋_GB2312"/>
          <w:sz w:val="28"/>
        </w:rPr>
        <w:t>最新要求，</w:t>
      </w:r>
      <w:r>
        <w:rPr>
          <w:rFonts w:hint="eastAsia" w:ascii="Times New Roman" w:hAnsi="Times New Roman" w:eastAsia="仿宋_GB2312"/>
          <w:bCs/>
          <w:caps w:val="0"/>
          <w:color w:val="000000"/>
          <w:spacing w:val="-2"/>
          <w:sz w:val="28"/>
          <w:szCs w:val="28"/>
          <w:highlight w:val="none"/>
          <w:lang w:val="en-US" w:eastAsia="zh-CN"/>
        </w:rPr>
        <w:t>结合</w:t>
      </w:r>
      <w:r>
        <w:rPr>
          <w:rFonts w:hint="eastAsia" w:ascii="Times New Roman" w:hAnsi="Times New Roman" w:eastAsia="仿宋_GB2312"/>
          <w:sz w:val="28"/>
          <w:lang w:val="en-US" w:eastAsia="zh-CN"/>
        </w:rPr>
        <w:t>用人单位属</w:t>
      </w:r>
      <w:r>
        <w:rPr>
          <w:rFonts w:hint="eastAsia" w:ascii="Times New Roman" w:hAnsi="Times New Roman" w:eastAsia="仿宋_GB2312"/>
          <w:bCs/>
          <w:caps w:val="0"/>
          <w:color w:val="000000"/>
          <w:spacing w:val="-2"/>
          <w:sz w:val="28"/>
          <w:szCs w:val="28"/>
          <w:highlight w:val="none"/>
          <w:lang w:val="en-US" w:eastAsia="zh-CN"/>
        </w:rPr>
        <w:t>于“</w:t>
      </w:r>
      <w:r>
        <w:rPr>
          <w:rFonts w:hint="eastAsia" w:eastAsia="仿宋_GB2312"/>
          <w:sz w:val="28"/>
          <w:szCs w:val="28"/>
          <w:highlight w:val="none"/>
        </w:rPr>
        <w:t>非金属矿物制品业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（水泥、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石灰和石膏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制造）</w:t>
      </w:r>
      <w:r>
        <w:rPr>
          <w:rFonts w:hint="eastAsia" w:ascii="Times New Roman" w:hAnsi="Times New Roman" w:eastAsia="仿宋_GB2312"/>
          <w:bCs/>
          <w:caps w:val="0"/>
          <w:color w:val="000000"/>
          <w:spacing w:val="-2"/>
          <w:sz w:val="28"/>
          <w:szCs w:val="28"/>
          <w:highlight w:val="none"/>
          <w:lang w:val="en-US" w:eastAsia="zh-CN"/>
        </w:rPr>
        <w:t>”，</w:t>
      </w:r>
      <w:r>
        <w:rPr>
          <w:rFonts w:hint="eastAsia" w:ascii="Times New Roman" w:hAnsi="Times New Roman" w:eastAsia="仿宋_GB2312"/>
          <w:sz w:val="28"/>
          <w:lang w:val="en-US" w:eastAsia="zh-CN"/>
        </w:rPr>
        <w:t>用人单位</w:t>
      </w:r>
      <w:r>
        <w:rPr>
          <w:rFonts w:hint="eastAsia" w:ascii="Times New Roman" w:hAnsi="Times New Roman" w:eastAsia="仿宋_GB2312"/>
          <w:caps w:val="0"/>
          <w:color w:val="000000"/>
          <w:spacing w:val="8"/>
          <w:sz w:val="28"/>
          <w:szCs w:val="28"/>
          <w:highlight w:val="none"/>
          <w:lang w:val="en-US" w:eastAsia="zh-CN"/>
        </w:rPr>
        <w:t>属于</w:t>
      </w:r>
      <w:r>
        <w:rPr>
          <w:rFonts w:ascii="Times New Roman" w:hAnsi="Times New Roman" w:eastAsia="仿宋_GB2312"/>
          <w:caps w:val="0"/>
          <w:color w:val="000000"/>
          <w:spacing w:val="8"/>
          <w:sz w:val="28"/>
          <w:szCs w:val="28"/>
          <w:highlight w:val="none"/>
        </w:rPr>
        <w:t>“</w:t>
      </w:r>
      <w:r>
        <w:rPr>
          <w:rFonts w:ascii="Times New Roman" w:hAnsi="Times New Roman" w:eastAsia="仿宋_GB2312"/>
          <w:b/>
          <w:bCs/>
          <w:caps w:val="0"/>
          <w:color w:val="000000"/>
          <w:spacing w:val="8"/>
          <w:sz w:val="28"/>
          <w:szCs w:val="28"/>
          <w:highlight w:val="none"/>
        </w:rPr>
        <w:t>职业病危害</w:t>
      </w:r>
      <w:r>
        <w:rPr>
          <w:rFonts w:hint="eastAsia" w:ascii="Times New Roman" w:hAnsi="Times New Roman" w:eastAsia="仿宋_GB2312"/>
          <w:b/>
          <w:bCs/>
          <w:caps w:val="0"/>
          <w:color w:val="000000"/>
          <w:spacing w:val="8"/>
          <w:sz w:val="28"/>
          <w:szCs w:val="28"/>
          <w:highlight w:val="none"/>
          <w:lang w:val="en-US" w:eastAsia="zh-CN"/>
        </w:rPr>
        <w:t>严重</w:t>
      </w:r>
      <w:r>
        <w:rPr>
          <w:rFonts w:ascii="Times New Roman" w:hAnsi="Times New Roman" w:eastAsia="仿宋_GB2312"/>
          <w:caps w:val="0"/>
          <w:color w:val="000000"/>
          <w:spacing w:val="8"/>
          <w:sz w:val="28"/>
          <w:szCs w:val="28"/>
          <w:highlight w:val="none"/>
        </w:rPr>
        <w:t>”</w:t>
      </w:r>
      <w:r>
        <w:rPr>
          <w:rFonts w:ascii="Times New Roman" w:hAnsi="Times New Roman" w:eastAsia="仿宋_GB2312"/>
          <w:sz w:val="28"/>
        </w:rPr>
        <w:t>的企业</w:t>
      </w:r>
      <w:r>
        <w:rPr>
          <w:rFonts w:hint="eastAsia" w:ascii="Times New Roman" w:hAnsi="Times New Roman" w:eastAsia="仿宋_GB2312" w:cs="仿宋_GB2312"/>
          <w:caps w:val="0"/>
          <w:color w:val="000000"/>
          <w:kern w:val="2"/>
          <w:sz w:val="28"/>
          <w:szCs w:val="28"/>
          <w:highlight w:val="none"/>
          <w:lang w:bidi="ar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 w:firstLine="420" w:firstLineChars="150"/>
        <w:jc w:val="both"/>
        <w:textAlignment w:val="auto"/>
        <w:outlineLvl w:val="9"/>
        <w:rPr>
          <w:rFonts w:hint="eastAsia" w:ascii="Times New Roman" w:hAnsi="Times New Roman" w:eastAsia="仿宋_GB2312"/>
          <w:sz w:val="28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建议：</w:t>
      </w: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加强生产设备巡检地点的粉尘日常卫生打扫管理</w:t>
      </w:r>
      <w:r>
        <w:rPr>
          <w:rFonts w:hint="eastAsia" w:ascii="Times New Roman" w:hAnsi="Times New Roman" w:eastAsia="仿宋_GB2312"/>
          <w:sz w:val="28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 w:firstLine="1260" w:firstLineChars="450"/>
        <w:jc w:val="both"/>
        <w:textAlignment w:val="auto"/>
        <w:outlineLvl w:val="9"/>
        <w:rPr>
          <w:rFonts w:hint="eastAsia" w:ascii="Times New Roman" w:hAnsi="Times New Roman" w:eastAsia="仿宋_GB2312"/>
          <w:sz w:val="28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</w:rPr>
        <w:t>工作场所增加相应的</w:t>
      </w:r>
      <w:r>
        <w:rPr>
          <w:rFonts w:ascii="Times New Roman" w:hAnsi="Times New Roman" w:eastAsia="仿宋_GB2312"/>
          <w:color w:val="000000"/>
          <w:sz w:val="28"/>
          <w:szCs w:val="28"/>
        </w:rPr>
        <w:t>职业病危害警示标识</w:t>
      </w:r>
      <w:r>
        <w:rPr>
          <w:rFonts w:hint="eastAsia" w:ascii="Times New Roman" w:hAnsi="Times New Roman" w:eastAsia="仿宋_GB2312"/>
          <w:sz w:val="28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0" w:lineRule="exact"/>
        <w:ind w:right="0" w:rightChars="0" w:firstLine="1260" w:firstLineChars="450"/>
        <w:jc w:val="both"/>
        <w:textAlignment w:val="auto"/>
        <w:outlineLvl w:val="9"/>
        <w:rPr>
          <w:rFonts w:hint="default" w:eastAsia="仿宋_GB231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并加强现场职业卫生管理、完善用人单位职业卫生管理档案。</w:t>
      </w:r>
    </w:p>
    <w:p>
      <w:pPr>
        <w:numPr>
          <w:ilvl w:val="0"/>
          <w:numId w:val="0"/>
        </w:numPr>
        <w:ind w:firstLine="562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技术审查专家组评审意见：/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highlight w:val="none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ZjM2YTM3MTYzZTFhZjdiNzI0Zjk5MGVmZjUwOTkifQ=="/>
  </w:docVars>
  <w:rsids>
    <w:rsidRoot w:val="3B962269"/>
    <w:rsid w:val="02AF463D"/>
    <w:rsid w:val="08E4235E"/>
    <w:rsid w:val="0B4C74E9"/>
    <w:rsid w:val="0C2147D6"/>
    <w:rsid w:val="0FFF37B1"/>
    <w:rsid w:val="13981443"/>
    <w:rsid w:val="1605554B"/>
    <w:rsid w:val="17506265"/>
    <w:rsid w:val="1AAE4EC8"/>
    <w:rsid w:val="1AEC6C52"/>
    <w:rsid w:val="22161683"/>
    <w:rsid w:val="2BEB4803"/>
    <w:rsid w:val="313C22CA"/>
    <w:rsid w:val="34FF13DA"/>
    <w:rsid w:val="38587BA4"/>
    <w:rsid w:val="3A251883"/>
    <w:rsid w:val="3B785DB9"/>
    <w:rsid w:val="3B962269"/>
    <w:rsid w:val="3BF05D4F"/>
    <w:rsid w:val="3D66631F"/>
    <w:rsid w:val="3DC92146"/>
    <w:rsid w:val="418A2E7A"/>
    <w:rsid w:val="424F26ED"/>
    <w:rsid w:val="5F9A5E4E"/>
    <w:rsid w:val="600F2178"/>
    <w:rsid w:val="6CFA584B"/>
    <w:rsid w:val="73AB494D"/>
    <w:rsid w:val="7700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3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widowControl/>
      <w:spacing w:line="288" w:lineRule="auto"/>
      <w:ind w:firstLine="680"/>
    </w:pPr>
    <w:rPr>
      <w:rFonts w:eastAsia="楷体_GB2312"/>
      <w:sz w:val="32"/>
      <w:szCs w:val="20"/>
    </w:rPr>
  </w:style>
  <w:style w:type="paragraph" w:styleId="4">
    <w:name w:val="Body Text Indent"/>
    <w:basedOn w:val="1"/>
    <w:link w:val="12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540" w:leftChars="257" w:right="0" w:firstLine="538" w:firstLineChars="192"/>
      <w:jc w:val="both"/>
    </w:pPr>
    <w:rPr>
      <w:rFonts w:hint="default" w:ascii="Times New Roman" w:hAnsi="Times New Roman" w:eastAsia="宋体" w:cs="Times New Roman"/>
      <w:kern w:val="2"/>
      <w:sz w:val="28"/>
      <w:szCs w:val="24"/>
      <w:lang w:val="en-US" w:eastAsia="zh-CN" w:bidi="ar"/>
    </w:rPr>
  </w:style>
  <w:style w:type="paragraph" w:styleId="5">
    <w:name w:val="toc 1"/>
    <w:basedOn w:val="1"/>
    <w:next w:val="1"/>
    <w:qFormat/>
    <w:uiPriority w:val="39"/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9">
    <w:name w:val="Default"/>
    <w:basedOn w:val="10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0">
    <w:name w:val="纯文本1"/>
    <w:basedOn w:val="1"/>
    <w:qFormat/>
    <w:uiPriority w:val="0"/>
    <w:rPr>
      <w:rFonts w:ascii="宋体" w:hAnsi="Courier New"/>
      <w:b/>
      <w:sz w:val="24"/>
      <w:szCs w:val="24"/>
    </w:rPr>
  </w:style>
  <w:style w:type="paragraph" w:customStyle="1" w:styleId="11">
    <w:name w:val="样式1"/>
    <w:basedOn w:val="5"/>
    <w:next w:val="1"/>
    <w:qFormat/>
    <w:uiPriority w:val="0"/>
    <w:pPr>
      <w:snapToGrid w:val="0"/>
      <w:jc w:val="center"/>
    </w:pPr>
    <w:rPr>
      <w:rFonts w:ascii="宋体" w:hAnsi="宋体" w:eastAsia="宋体"/>
      <w:szCs w:val="20"/>
    </w:rPr>
  </w:style>
  <w:style w:type="character" w:customStyle="1" w:styleId="12">
    <w:name w:val="正文文本缩进 Char"/>
    <w:basedOn w:val="8"/>
    <w:link w:val="4"/>
    <w:qFormat/>
    <w:uiPriority w:val="0"/>
    <w:rPr>
      <w:kern w:val="2"/>
      <w:sz w:val="28"/>
      <w:szCs w:val="24"/>
    </w:rPr>
  </w:style>
  <w:style w:type="character" w:customStyle="1" w:styleId="13">
    <w:name w:val="标题 2 Char"/>
    <w:basedOn w:val="8"/>
    <w:link w:val="3"/>
    <w:qFormat/>
    <w:uiPriority w:val="0"/>
    <w:rPr>
      <w:rFonts w:ascii="Arial" w:hAnsi="Arial" w:eastAsia="黑体" w:cs="Arial"/>
      <w:b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772</Words>
  <Characters>803</Characters>
  <Lines>0</Lines>
  <Paragraphs>0</Paragraphs>
  <TotalTime>1</TotalTime>
  <ScaleCrop>false</ScaleCrop>
  <LinksUpToDate>false</LinksUpToDate>
  <CharactersWithSpaces>804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2017-07-31T06:56:00Z</dcterms:created>
  <dc:creator>Administrator</dc:creator>
  <cp:lastModifiedBy>左手滴泪</cp:lastModifiedBy>
  <dcterms:modified xsi:type="dcterms:W3CDTF">2023-02-28T10:10:29Z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8946C20CA5F144D1AF12741336129605</vt:lpwstr>
  </property>
</Properties>
</file>