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仿宋_GB2312" w:cs="Times New Roman"/>
          <w:b/>
          <w:bCs/>
          <w:sz w:val="28"/>
          <w:szCs w:val="28"/>
          <w:lang w:val="en-GB" w:eastAsia="zh-CN"/>
        </w:rPr>
      </w:pPr>
      <w:r>
        <w:rPr>
          <w:rFonts w:hint="eastAsia" w:ascii="Times New Roman" w:hAnsi="Times New Roman" w:eastAsia="仿宋_GB2312" w:cs="Times New Roman"/>
          <w:b/>
          <w:bCs/>
          <w:sz w:val="28"/>
          <w:szCs w:val="28"/>
          <w:lang w:val="en-US" w:eastAsia="zh-CN"/>
        </w:rPr>
        <w:t>陵水县炉渣综合利用厂</w:t>
      </w:r>
      <w:r>
        <w:rPr>
          <w:rFonts w:hint="eastAsia" w:ascii="Times New Roman" w:hAnsi="Times New Roman" w:eastAsia="仿宋_GB2312" w:cs="Times New Roman"/>
          <w:b/>
          <w:bCs/>
          <w:sz w:val="28"/>
          <w:szCs w:val="28"/>
          <w:lang w:val="en-GB" w:eastAsia="zh-CN"/>
        </w:rPr>
        <w:t>项目</w:t>
      </w:r>
    </w:p>
    <w:p>
      <w:pPr>
        <w:jc w:val="center"/>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bidi="ar"/>
        </w:rPr>
        <w:t>控制效果</w:t>
      </w:r>
      <w:r>
        <w:rPr>
          <w:rFonts w:hint="default" w:ascii="Times New Roman" w:hAnsi="Times New Roman" w:eastAsia="仿宋_GB2312" w:cs="Times New Roman"/>
          <w:b/>
          <w:bCs/>
          <w:sz w:val="28"/>
          <w:szCs w:val="28"/>
          <w:lang w:val="en-US" w:eastAsia="zh-CN"/>
        </w:rPr>
        <w:t>评价网上公开信息</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根据《职业卫生技术服务机构工作规范》的要求，现将《陵水县炉渣综合利用厂</w:t>
      </w:r>
      <w:r>
        <w:rPr>
          <w:rFonts w:hint="eastAsia" w:ascii="仿宋_GB2312" w:hAnsi="仿宋_GB2312" w:eastAsia="仿宋_GB2312" w:cs="仿宋_GB2312"/>
          <w:b w:val="0"/>
          <w:bCs w:val="0"/>
          <w:sz w:val="28"/>
          <w:szCs w:val="28"/>
          <w:highlight w:val="none"/>
          <w:lang w:val="en-GB" w:eastAsia="zh-CN"/>
        </w:rPr>
        <w:t>项目职业病危害控制效果评价报告</w:t>
      </w:r>
      <w:r>
        <w:rPr>
          <w:rFonts w:hint="eastAsia" w:ascii="仿宋_GB2312" w:hAnsi="仿宋_GB2312" w:eastAsia="仿宋_GB2312" w:cs="仿宋_GB2312"/>
          <w:b w:val="0"/>
          <w:bCs w:val="0"/>
          <w:sz w:val="28"/>
          <w:szCs w:val="28"/>
          <w:highlight w:val="none"/>
          <w:lang w:val="en-US" w:eastAsia="zh-CN"/>
        </w:rPr>
        <w:t>书》相关信息公示如下：</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评价单位：</w:t>
      </w:r>
      <w:r>
        <w:rPr>
          <w:rFonts w:hint="eastAsia" w:ascii="仿宋_GB2312" w:hAnsi="仿宋_GB2312" w:eastAsia="仿宋_GB2312" w:cs="仿宋_GB2312"/>
          <w:b w:val="0"/>
          <w:bCs w:val="0"/>
          <w:sz w:val="28"/>
          <w:szCs w:val="28"/>
          <w:lang w:val="en-US" w:eastAsia="zh-CN"/>
        </w:rPr>
        <w:t>海南兆博检测科技有限公司</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建设单位：</w:t>
      </w:r>
      <w:r>
        <w:rPr>
          <w:rFonts w:hint="eastAsia" w:ascii="仿宋_GB2312" w:hAnsi="仿宋_GB2312" w:eastAsia="仿宋_GB2312" w:cs="仿宋_GB2312"/>
          <w:b w:val="0"/>
          <w:bCs w:val="0"/>
          <w:sz w:val="28"/>
          <w:szCs w:val="28"/>
          <w:lang w:val="en-US" w:eastAsia="zh-CN"/>
        </w:rPr>
        <w:t>陵水邦民环保科技有限公</w:t>
      </w:r>
      <w:r>
        <w:rPr>
          <w:rFonts w:hint="eastAsia" w:ascii="仿宋_GB2312" w:hAnsi="仿宋_GB2312" w:eastAsia="仿宋_GB2312" w:cs="仿宋_GB2312"/>
          <w:b w:val="0"/>
          <w:bCs w:val="0"/>
          <w:sz w:val="28"/>
          <w:szCs w:val="28"/>
          <w:lang w:val="en-US" w:eastAsia="zh-CN"/>
        </w:rPr>
        <w:t>司</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Fonts w:hint="default" w:ascii="Times New Roman" w:hAnsi="Times New Roman" w:eastAsia="仿宋_GB2312" w:cs="Times New Roman"/>
          <w:b w:val="0"/>
          <w:bCs w:val="0"/>
          <w:sz w:val="28"/>
          <w:szCs w:val="28"/>
          <w:lang w:val="en-US" w:eastAsia="zh-CN"/>
        </w:rPr>
      </w:pPr>
      <w:r>
        <w:rPr>
          <w:rFonts w:hint="eastAsia" w:ascii="仿宋_GB2312" w:hAnsi="仿宋_GB2312" w:eastAsia="仿宋_GB2312" w:cs="仿宋_GB2312"/>
          <w:b/>
          <w:bCs/>
          <w:sz w:val="28"/>
          <w:szCs w:val="28"/>
          <w:lang w:val="en-US" w:eastAsia="zh-CN"/>
        </w:rPr>
        <w:t>项目地理位置：</w:t>
      </w:r>
      <w:r>
        <w:rPr>
          <w:rFonts w:hint="eastAsia" w:ascii="Times New Roman" w:hAnsi="Times New Roman" w:eastAsia="仿宋_GB2312"/>
          <w:sz w:val="28"/>
          <w:szCs w:val="28"/>
          <w:lang w:eastAsia="zh-CN"/>
        </w:rPr>
        <w:t xml:space="preserve"> </w:t>
      </w:r>
      <w:r>
        <w:rPr>
          <w:rFonts w:hint="eastAsia" w:ascii="Times New Roman" w:hAnsi="Times New Roman" w:eastAsia="仿宋_GB2312" w:cs="Times New Roman"/>
          <w:sz w:val="28"/>
          <w:szCs w:val="28"/>
          <w:lang w:val="en-US" w:eastAsia="zh-CN"/>
        </w:rPr>
        <w:t>陵水县炉渣综合利用厂项目</w:t>
      </w:r>
      <w:r>
        <w:rPr>
          <w:rFonts w:hint="eastAsia" w:ascii="Times New Roman" w:hAnsi="Times New Roman" w:eastAsia="仿宋_GB2312" w:cs="Times New Roman"/>
          <w:sz w:val="28"/>
          <w:szCs w:val="28"/>
        </w:rPr>
        <w:t>位</w:t>
      </w:r>
      <w:r>
        <w:rPr>
          <w:rFonts w:hint="eastAsia" w:ascii="Times New Roman" w:hAnsi="Times New Roman" w:eastAsia="仿宋_GB2312" w:cs="Times New Roman"/>
          <w:sz w:val="28"/>
          <w:szCs w:val="28"/>
          <w:lang w:eastAsia="zh-CN"/>
        </w:rPr>
        <w:t>于</w:t>
      </w:r>
      <w:r>
        <w:rPr>
          <w:rFonts w:hint="eastAsia" w:ascii="Times New Roman" w:hAnsi="Times New Roman" w:eastAsia="仿宋_GB2312" w:cs="Times New Roman"/>
          <w:i w:val="0"/>
          <w:caps w:val="0"/>
          <w:spacing w:val="0"/>
          <w:sz w:val="28"/>
          <w:szCs w:val="28"/>
          <w:lang w:val="en-US" w:eastAsia="zh-CN"/>
        </w:rPr>
        <w:t>海南省陵水县文罗镇生活垃圾卫生填埋场东侧</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项目联系人：</w:t>
      </w:r>
      <w:r>
        <w:rPr>
          <w:rFonts w:hint="eastAsia" w:ascii="仿宋_GB2312" w:hAnsi="仿宋_GB2312" w:eastAsia="仿宋_GB2312" w:cs="仿宋_GB2312"/>
          <w:b w:val="0"/>
          <w:bCs w:val="0"/>
          <w:sz w:val="28"/>
          <w:szCs w:val="28"/>
          <w:lang w:val="en-US" w:eastAsia="zh-CN"/>
        </w:rPr>
        <w:t>夏德良</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项目简介：</w:t>
      </w:r>
      <w:r>
        <w:rPr>
          <w:rFonts w:hint="eastAsia" w:ascii="Times New Roman" w:hAnsi="Times New Roman" w:eastAsia="仿宋_GB2312" w:cs="Times New Roman"/>
          <w:caps w:val="0"/>
          <w:sz w:val="28"/>
          <w:szCs w:val="28"/>
          <w:highlight w:val="none"/>
          <w:lang w:eastAsia="zh-CN"/>
        </w:rPr>
        <w:t>本项目属于</w:t>
      </w:r>
      <w:r>
        <w:rPr>
          <w:rFonts w:hint="eastAsia" w:ascii="Times New Roman" w:hAnsi="Times New Roman" w:eastAsia="仿宋_GB2312" w:cs="Times New Roman"/>
          <w:caps w:val="0"/>
          <w:sz w:val="28"/>
          <w:szCs w:val="28"/>
          <w:highlight w:val="none"/>
          <w:lang w:val="en-US" w:eastAsia="zh-CN"/>
        </w:rPr>
        <w:t>新建</w:t>
      </w:r>
      <w:r>
        <w:rPr>
          <w:rFonts w:hint="eastAsia" w:ascii="Times New Roman" w:hAnsi="Times New Roman" w:eastAsia="仿宋_GB2312" w:cs="Times New Roman"/>
          <w:caps w:val="0"/>
          <w:sz w:val="28"/>
          <w:szCs w:val="28"/>
          <w:highlight w:val="none"/>
          <w:lang w:eastAsia="zh-CN"/>
        </w:rPr>
        <w:t>项目，</w:t>
      </w:r>
      <w:r>
        <w:rPr>
          <w:rFonts w:hint="default" w:ascii="Times New Roman" w:hAnsi="Times New Roman" w:eastAsia="仿宋_GB2312" w:cs="Times New Roman"/>
          <w:sz w:val="28"/>
          <w:szCs w:val="28"/>
        </w:rPr>
        <w:t>工程项目计划总</w:t>
      </w:r>
      <w:r>
        <w:rPr>
          <w:rFonts w:hint="default" w:ascii="Times New Roman" w:hAnsi="Times New Roman" w:eastAsia="仿宋_GB2312" w:cs="Times New Roman"/>
          <w:color w:val="000000"/>
          <w:sz w:val="28"/>
          <w:szCs w:val="28"/>
        </w:rPr>
        <w:t>投资额为</w:t>
      </w:r>
      <w:r>
        <w:rPr>
          <w:rFonts w:hint="eastAsia" w:ascii="Times New Roman" w:hAnsi="Times New Roman" w:eastAsia="仿宋_GB2312" w:cs="Times New Roman"/>
          <w:snapToGrid/>
          <w:kern w:val="2"/>
          <w:sz w:val="28"/>
          <w:szCs w:val="28"/>
          <w:lang w:val="en-US" w:eastAsia="zh-CN" w:bidi="ar-SA"/>
        </w:rPr>
        <w:t>2800</w:t>
      </w:r>
      <w:r>
        <w:rPr>
          <w:rFonts w:hint="default" w:ascii="Times New Roman" w:hAnsi="Times New Roman" w:eastAsia="仿宋_GB2312" w:cs="Times New Roman"/>
          <w:color w:val="000000"/>
          <w:sz w:val="28"/>
          <w:szCs w:val="28"/>
        </w:rPr>
        <w:t>万元</w:t>
      </w:r>
      <w:r>
        <w:rPr>
          <w:rFonts w:hint="default" w:ascii="Times New Roman" w:hAnsi="Times New Roman" w:eastAsia="仿宋_GB2312" w:cs="Times New Roman"/>
          <w:kern w:val="0"/>
          <w:sz w:val="28"/>
          <w:szCs w:val="22"/>
        </w:rPr>
        <w:t>，</w:t>
      </w:r>
      <w:r>
        <w:rPr>
          <w:rFonts w:hint="eastAsia" w:ascii="Times New Roman" w:hAnsi="Times New Roman" w:eastAsia="仿宋_GB2312" w:cs="Times New Roman"/>
          <w:sz w:val="28"/>
          <w:szCs w:val="28"/>
          <w:lang w:val="en-US" w:eastAsia="zh-CN"/>
        </w:rPr>
        <w:t>本项目</w:t>
      </w:r>
      <w:r>
        <w:rPr>
          <w:rFonts w:hint="default" w:ascii="Times New Roman" w:hAnsi="Times New Roman" w:eastAsia="仿宋_GB2312" w:cs="Times New Roman"/>
          <w:sz w:val="28"/>
          <w:szCs w:val="28"/>
        </w:rPr>
        <w:t>面积</w:t>
      </w:r>
      <w:r>
        <w:rPr>
          <w:rFonts w:hint="eastAsia" w:ascii="Times New Roman" w:hAnsi="Times New Roman" w:eastAsia="仿宋_GB2312" w:cs="Times New Roman"/>
          <w:sz w:val="28"/>
          <w:szCs w:val="28"/>
          <w:lang w:val="en-US" w:eastAsia="zh-CN"/>
        </w:rPr>
        <w:t>28.35</w:t>
      </w:r>
      <w:r>
        <w:rPr>
          <w:rFonts w:hint="default" w:ascii="Times New Roman" w:hAnsi="Times New Roman" w:eastAsia="仿宋_GB2312" w:cs="Times New Roman"/>
          <w:sz w:val="28"/>
          <w:szCs w:val="28"/>
        </w:rPr>
        <w:t>亩，</w:t>
      </w:r>
      <w:r>
        <w:rPr>
          <w:rFonts w:hint="eastAsia" w:ascii="Times New Roman" w:hAnsi="Times New Roman" w:eastAsia="仿宋_GB2312" w:cs="Times New Roman"/>
          <w:i w:val="0"/>
          <w:caps w:val="0"/>
          <w:spacing w:val="0"/>
          <w:sz w:val="28"/>
          <w:szCs w:val="28"/>
          <w:shd w:val="clear" w:color="auto" w:fill="auto"/>
          <w:lang w:val="en-US" w:eastAsia="zh-CN"/>
        </w:rPr>
        <w:t>炉渣综合利用厂处理炉渣量每年11万吨。</w:t>
      </w:r>
      <w:r>
        <w:rPr>
          <w:rFonts w:hint="eastAsia" w:ascii="Times New Roman" w:hAnsi="Times New Roman" w:eastAsia="仿宋_GB2312"/>
          <w:sz w:val="28"/>
          <w:szCs w:val="28"/>
          <w:lang w:eastAsia="zh-CN"/>
        </w:rPr>
        <w:t>建设内容组成</w:t>
      </w:r>
      <w:r>
        <w:rPr>
          <w:rFonts w:hint="eastAsia" w:ascii="Times New Roman" w:hAnsi="Times New Roman" w:eastAsia="仿宋_GB2312"/>
          <w:sz w:val="28"/>
          <w:szCs w:val="28"/>
          <w:lang w:val="en-US" w:eastAsia="zh-CN"/>
        </w:rPr>
        <w:t>有炉渣综合利用车间、综合楼等</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现场调查人员：</w:t>
      </w:r>
      <w:r>
        <w:rPr>
          <w:rFonts w:hint="eastAsia" w:ascii="仿宋_GB2312" w:hAnsi="仿宋_GB2312" w:eastAsia="仿宋_GB2312" w:cs="仿宋_GB2312"/>
          <w:b w:val="0"/>
          <w:bCs w:val="0"/>
          <w:sz w:val="28"/>
          <w:szCs w:val="28"/>
          <w:lang w:val="en-US" w:eastAsia="zh-CN"/>
        </w:rPr>
        <w:t>麦少刚</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现场调查时间：</w:t>
      </w:r>
      <w:r>
        <w:rPr>
          <w:rFonts w:hint="eastAsia" w:ascii="Times New Roman" w:hAnsi="Times New Roman" w:eastAsia="仿宋_GB2312" w:cs="Times New Roman"/>
          <w:color w:val="auto"/>
          <w:kern w:val="0"/>
          <w:sz w:val="28"/>
          <w:lang w:val="en-US" w:eastAsia="zh-CN"/>
        </w:rPr>
        <w:t>2021.11.2</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建设单位陪同人：向星宇</w:t>
      </w:r>
    </w:p>
    <w:p>
      <w:pPr>
        <w:keepNext w:val="0"/>
        <w:keepLines w:val="0"/>
        <w:pageBreakBefore w:val="0"/>
        <w:widowControl w:val="0"/>
        <w:kinsoku/>
        <w:wordWrap/>
        <w:overflowPunct/>
        <w:topLinePunct w:val="0"/>
        <w:autoSpaceDE/>
        <w:autoSpaceDN/>
        <w:bidi w:val="0"/>
        <w:adjustRightInd w:val="0"/>
        <w:snapToGrid w:val="0"/>
        <w:spacing w:line="490" w:lineRule="exact"/>
        <w:ind w:firstLine="562" w:firstLineChars="200"/>
        <w:textAlignment w:val="auto"/>
        <w:rPr>
          <w:rFonts w:hint="eastAsia" w:ascii="Times New Roman" w:hAnsi="Times New Roman" w:eastAsia="仿宋_GB2312"/>
          <w:bCs/>
          <w:sz w:val="28"/>
          <w:szCs w:val="28"/>
          <w:lang w:val="en-US" w:eastAsia="zh-CN"/>
        </w:rPr>
      </w:pPr>
      <w:r>
        <w:rPr>
          <w:rFonts w:hint="eastAsia" w:ascii="仿宋_GB2312" w:hAnsi="仿宋_GB2312" w:eastAsia="仿宋_GB2312" w:cs="仿宋_GB2312"/>
          <w:b/>
          <w:bCs/>
          <w:sz w:val="28"/>
          <w:szCs w:val="28"/>
          <w:lang w:val="en-US" w:eastAsia="zh-CN"/>
        </w:rPr>
        <w:t>建设项目存在的主要职业病危害因素及检测结果：</w:t>
      </w:r>
      <w:r>
        <w:rPr>
          <w:rFonts w:hint="default" w:ascii="Times New Roman" w:hAnsi="Times New Roman" w:eastAsia="仿宋_GB2312" w:cs="Times New Roman"/>
          <w:color w:val="auto"/>
          <w:sz w:val="28"/>
          <w:lang w:val="en-US" w:eastAsia="zh-CN"/>
        </w:rPr>
        <w:t>根据本项目使用的设备、原辅材料，结合</w:t>
      </w:r>
      <w:r>
        <w:rPr>
          <w:rFonts w:hint="eastAsia" w:ascii="Times New Roman" w:hAnsi="Times New Roman" w:eastAsia="仿宋_GB2312" w:cs="Times New Roman"/>
          <w:color w:val="auto"/>
          <w:sz w:val="28"/>
          <w:lang w:val="en-US" w:eastAsia="zh-CN"/>
        </w:rPr>
        <w:t>现场</w:t>
      </w:r>
      <w:r>
        <w:rPr>
          <w:rFonts w:hint="default" w:ascii="Times New Roman" w:hAnsi="Times New Roman" w:eastAsia="仿宋_GB2312" w:cs="Times New Roman"/>
          <w:color w:val="auto"/>
          <w:sz w:val="28"/>
          <w:lang w:val="en-US" w:eastAsia="zh-CN"/>
        </w:rPr>
        <w:t>调查</w:t>
      </w:r>
      <w:r>
        <w:rPr>
          <w:rFonts w:hint="eastAsia" w:ascii="Times New Roman" w:hAnsi="Times New Roman" w:eastAsia="仿宋_GB2312" w:cs="Times New Roman"/>
          <w:color w:val="auto"/>
          <w:sz w:val="28"/>
          <w:lang w:val="en-US" w:eastAsia="zh-CN"/>
        </w:rPr>
        <w:t>和</w:t>
      </w:r>
      <w:r>
        <w:rPr>
          <w:rFonts w:hint="eastAsia" w:ascii="Times New Roman" w:eastAsia="仿宋_GB2312"/>
          <w:color w:val="auto"/>
          <w:sz w:val="28"/>
          <w:szCs w:val="28"/>
          <w:lang w:val="en-US" w:eastAsia="zh-CN"/>
        </w:rPr>
        <w:t>职业卫生</w:t>
      </w:r>
      <w:r>
        <w:rPr>
          <w:rFonts w:ascii="Times New Roman" w:eastAsia="仿宋_GB2312"/>
          <w:color w:val="auto"/>
          <w:sz w:val="28"/>
          <w:szCs w:val="28"/>
        </w:rPr>
        <w:t>检测结果</w:t>
      </w:r>
      <w:r>
        <w:rPr>
          <w:rFonts w:hint="default" w:ascii="Times New Roman" w:hAnsi="Times New Roman" w:eastAsia="仿宋_GB2312" w:cs="Times New Roman"/>
          <w:color w:val="auto"/>
          <w:sz w:val="28"/>
          <w:lang w:val="en-US" w:eastAsia="zh-CN"/>
        </w:rPr>
        <w:t>等综合分析，</w:t>
      </w:r>
      <w:r>
        <w:rPr>
          <w:rFonts w:hint="eastAsia" w:ascii="Times New Roman" w:hAnsi="Times New Roman" w:eastAsia="仿宋_GB2312" w:cs="Times New Roman"/>
          <w:color w:val="auto"/>
          <w:sz w:val="28"/>
          <w:lang w:val="en-US" w:eastAsia="zh-CN"/>
        </w:rPr>
        <w:t>确定本项目存在的职业病危害因素</w:t>
      </w:r>
      <w:r>
        <w:rPr>
          <w:rFonts w:hint="default" w:ascii="Times New Roman" w:hAnsi="Times New Roman" w:eastAsia="仿宋_GB2312" w:cs="Times New Roman"/>
          <w:color w:val="auto"/>
          <w:sz w:val="28"/>
          <w:lang w:val="en-US" w:eastAsia="zh-CN"/>
        </w:rPr>
        <w:t>有</w:t>
      </w:r>
      <w:r>
        <w:rPr>
          <w:rFonts w:hint="default" w:ascii="Times New Roman" w:hAnsi="Times New Roman" w:eastAsia="仿宋_GB2312" w:cs="Times New Roman"/>
          <w:color w:val="auto"/>
          <w:sz w:val="28"/>
          <w:szCs w:val="28"/>
          <w:lang w:val="en-US" w:eastAsia="zh-CN"/>
        </w:rPr>
        <w:t>：</w:t>
      </w:r>
      <w:r>
        <w:rPr>
          <w:rFonts w:hint="eastAsia" w:ascii="Times New Roman" w:hAnsi="Times New Roman" w:eastAsia="仿宋_GB2312"/>
          <w:bCs/>
          <w:sz w:val="28"/>
          <w:szCs w:val="28"/>
          <w:lang w:val="en-US" w:eastAsia="zh-CN"/>
        </w:rPr>
        <w:t>矽尘、金属粉尘、</w:t>
      </w:r>
      <w:r>
        <w:rPr>
          <w:rFonts w:hint="eastAsia" w:ascii="Times New Roman" w:hAnsi="Times New Roman" w:eastAsia="仿宋_GB2312"/>
          <w:sz w:val="28"/>
          <w:lang w:val="en-US" w:eastAsia="zh-CN"/>
        </w:rPr>
        <w:t>噪声、工频电场</w:t>
      </w:r>
      <w:r>
        <w:rPr>
          <w:rFonts w:hint="eastAsia" w:ascii="Times New Roman" w:hAnsi="Times New Roman" w:eastAsia="仿宋_GB2312"/>
          <w:bCs/>
          <w:sz w:val="28"/>
          <w:szCs w:val="28"/>
          <w:lang w:val="en-US" w:eastAsia="zh-CN"/>
        </w:rPr>
        <w:t>、高温</w:t>
      </w:r>
    </w:p>
    <w:p>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Times New Roman" w:hAnsi="Times New Roman" w:eastAsia="仿宋_GB2312" w:cs="Times New Roman"/>
          <w:color w:val="auto"/>
          <w:sz w:val="28"/>
          <w:lang w:val="en-US" w:eastAsia="zh-CN"/>
        </w:rPr>
        <w:t>通过对建设项目的综合分析，根据检测结果可知，在正常生产条件下，工作场所的给料工、皮带分拣工、分选工、跳汰机操作工、摇床工、涡电流操作工、中控员</w:t>
      </w:r>
      <w:r>
        <w:rPr>
          <w:rFonts w:hint="eastAsia" w:ascii="仿宋_GB2312" w:hAnsi="仿宋_GB2312" w:eastAsia="仿宋_GB2312" w:cs="仿宋_GB2312"/>
          <w:b w:val="0"/>
          <w:bCs w:val="0"/>
          <w:sz w:val="28"/>
          <w:szCs w:val="28"/>
          <w:lang w:val="en-US" w:eastAsia="zh-CN"/>
        </w:rPr>
        <w:t>岗位接触的噪声强度超过职业接触限值，各岗位接触除噪声外的职业病危害因素的浓度（强度）均低于职业接触限值。</w:t>
      </w:r>
    </w:p>
    <w:p>
      <w:pPr>
        <w:keepNext w:val="0"/>
        <w:keepLines w:val="0"/>
        <w:pageBreakBefore w:val="0"/>
        <w:widowControl w:val="0"/>
        <w:kinsoku/>
        <w:wordWrap/>
        <w:overflowPunct/>
        <w:topLinePunct w:val="0"/>
        <w:autoSpaceDE/>
        <w:autoSpaceDN/>
        <w:bidi w:val="0"/>
        <w:adjustRightInd w:val="0"/>
        <w:snapToGrid w:val="0"/>
        <w:spacing w:line="490" w:lineRule="exact"/>
        <w:ind w:firstLine="562" w:firstLineChars="200"/>
        <w:textAlignment w:val="auto"/>
        <w:rPr>
          <w:rFonts w:hint="eastAsia" w:ascii="Times New Roman" w:hAnsi="Times New Roman" w:eastAsia="仿宋_GB2312"/>
          <w:sz w:val="28"/>
          <w:lang w:val="en-US" w:eastAsia="zh-CN"/>
        </w:rPr>
      </w:pPr>
      <w:r>
        <w:rPr>
          <w:rFonts w:hint="eastAsia" w:ascii="仿宋_GB2312" w:hAnsi="仿宋_GB2312" w:eastAsia="仿宋_GB2312" w:cs="仿宋_GB2312"/>
          <w:b/>
          <w:bCs/>
          <w:sz w:val="28"/>
          <w:szCs w:val="28"/>
          <w:lang w:val="en-US" w:eastAsia="zh-CN"/>
        </w:rPr>
        <w:t>评价结论与建议：</w:t>
      </w:r>
      <w:r>
        <w:rPr>
          <w:rFonts w:hint="eastAsia" w:ascii="Times New Roman" w:hAnsi="Times New Roman" w:eastAsia="仿宋_GB2312"/>
          <w:sz w:val="28"/>
          <w:lang w:val="en-US" w:eastAsia="zh-CN"/>
        </w:rPr>
        <w:t>按照《国家卫生健康委办公厅关于公布建设项目职业病危害风险分类管理目录的通知》（国卫办职健发[2021]5号），本项目属于废弃资源综合利用业中的金属废料和碎屑加工处理，且作业场所存在矽尘。本项目的职业病危害风险定性为“职业病危害严重建设项目”。</w:t>
      </w:r>
    </w:p>
    <w:p>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hint="eastAsia" w:ascii="Times New Roman" w:hAnsi="Times New Roman" w:eastAsia="仿宋_GB2312"/>
          <w:sz w:val="28"/>
          <w:lang w:val="en-US" w:eastAsia="zh-CN"/>
        </w:rPr>
      </w:pPr>
      <w:r>
        <w:rPr>
          <w:rFonts w:hint="eastAsia" w:ascii="Times New Roman" w:hAnsi="Times New Roman" w:eastAsia="仿宋_GB2312"/>
          <w:sz w:val="28"/>
          <w:lang w:val="en-US" w:eastAsia="zh-CN"/>
        </w:rPr>
        <w:t>建设单位在试运行期间能执关法行国家相律法规规定，建立职业卫生管理制度，落实职业卫生防治职责，针对职业病危害因素采取相应的防护措施，接触职业病危害因素人员实际接触的职业病危害因素的浓度（强度）得到有效的控制，满足国家和地方对职业病防治方面法律、法规、标准的要求。正常生产后建设单位如能充分落实各项职业病危害防护措施及本评价报告所提出建议，将能够满足国家和地方对职业病防治方面法律、法规、标准的要求，具备职业病防护设施竣工验收条件。</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技术审查专家组评审意见：</w:t>
      </w:r>
    </w:p>
    <w:p>
      <w:pPr>
        <w:numPr>
          <w:ilvl w:val="0"/>
          <w:numId w:val="0"/>
        </w:numPr>
        <w:ind w:firstLine="560" w:firstLineChars="200"/>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《陵水县炉渣综合利用厂</w:t>
      </w:r>
      <w:r>
        <w:rPr>
          <w:rFonts w:hint="eastAsia" w:ascii="仿宋_GB2312" w:hAnsi="仿宋_GB2312" w:eastAsia="仿宋_GB2312" w:cs="仿宋_GB2312"/>
          <w:b w:val="0"/>
          <w:bCs w:val="0"/>
          <w:sz w:val="28"/>
          <w:szCs w:val="28"/>
          <w:highlight w:val="none"/>
          <w:lang w:val="en-GB" w:eastAsia="zh-CN"/>
        </w:rPr>
        <w:t>项目职业病危害控制效果评价报告</w:t>
      </w:r>
      <w:r>
        <w:rPr>
          <w:rFonts w:hint="eastAsia" w:ascii="仿宋_GB2312" w:hAnsi="仿宋_GB2312" w:eastAsia="仿宋_GB2312" w:cs="仿宋_GB2312"/>
          <w:b w:val="0"/>
          <w:bCs w:val="0"/>
          <w:sz w:val="28"/>
          <w:szCs w:val="28"/>
          <w:highlight w:val="none"/>
          <w:lang w:val="en-US" w:eastAsia="zh-CN"/>
        </w:rPr>
        <w:t>书》控制效果评价按专家组意见修</w:t>
      </w:r>
      <w:bookmarkStart w:id="0" w:name="_GoBack"/>
      <w:bookmarkEnd w:id="0"/>
      <w:r>
        <w:rPr>
          <w:rFonts w:hint="eastAsia" w:ascii="仿宋_GB2312" w:hAnsi="仿宋_GB2312" w:eastAsia="仿宋_GB2312" w:cs="仿宋_GB2312"/>
          <w:b w:val="0"/>
          <w:bCs w:val="0"/>
          <w:sz w:val="28"/>
          <w:szCs w:val="28"/>
          <w:highlight w:val="none"/>
          <w:lang w:val="en-US" w:eastAsia="zh-CN"/>
        </w:rPr>
        <w:t>改后通过。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N2ZjZGZmNWQ1YzhlZGMyZDA3NmY2NDc4ZTY2MzUifQ=="/>
  </w:docVars>
  <w:rsids>
    <w:rsidRoot w:val="3B962269"/>
    <w:rsid w:val="02AF463D"/>
    <w:rsid w:val="0FFF37B1"/>
    <w:rsid w:val="13981443"/>
    <w:rsid w:val="1605554B"/>
    <w:rsid w:val="1AEC6C52"/>
    <w:rsid w:val="1C2E5496"/>
    <w:rsid w:val="22161683"/>
    <w:rsid w:val="2BEB4803"/>
    <w:rsid w:val="34FF13DA"/>
    <w:rsid w:val="3B962269"/>
    <w:rsid w:val="3DC92146"/>
    <w:rsid w:val="418A2E7A"/>
    <w:rsid w:val="424F26ED"/>
    <w:rsid w:val="44371A31"/>
    <w:rsid w:val="487A2AD9"/>
    <w:rsid w:val="600F2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8">
    <w:name w:val="heading 2"/>
    <w:basedOn w:val="1"/>
    <w:next w:val="1"/>
    <w:link w:val="14"/>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
    <w:name w:val="纯文本1"/>
    <w:basedOn w:val="1"/>
    <w:qFormat/>
    <w:uiPriority w:val="0"/>
    <w:pPr>
      <w:adjustRightInd w:val="0"/>
    </w:pPr>
    <w:rPr>
      <w:rFonts w:ascii="宋体" w:hAnsi="Courier New"/>
      <w:szCs w:val="20"/>
    </w:rPr>
  </w:style>
  <w:style w:type="paragraph" w:customStyle="1" w:styleId="4">
    <w:name w:val="样式1"/>
    <w:basedOn w:val="5"/>
    <w:next w:val="7"/>
    <w:qFormat/>
    <w:uiPriority w:val="0"/>
    <w:rPr>
      <w:sz w:val="28"/>
      <w:szCs w:val="28"/>
    </w:rPr>
  </w:style>
  <w:style w:type="paragraph" w:styleId="5">
    <w:name w:val="index heading"/>
    <w:basedOn w:val="1"/>
    <w:next w:val="6"/>
    <w:semiHidden/>
    <w:qFormat/>
    <w:uiPriority w:val="0"/>
    <w:rPr>
      <w:rFonts w:ascii="Arial" w:hAnsi="Arial" w:cs="Arial"/>
      <w:b/>
      <w:bCs/>
    </w:rPr>
  </w:style>
  <w:style w:type="paragraph" w:styleId="6">
    <w:name w:val="index 1"/>
    <w:basedOn w:val="1"/>
    <w:next w:val="1"/>
    <w:uiPriority w:val="0"/>
    <w:pPr>
      <w:spacing w:line="400" w:lineRule="exact"/>
      <w:ind w:left="-2" w:leftChars="-1" w:firstLine="1"/>
      <w:jc w:val="center"/>
    </w:pPr>
    <w:rPr>
      <w:rFonts w:ascii="仿宋_GB2312" w:hAnsi="仿宋_GB2312" w:eastAsia="仿宋_GB2312"/>
      <w:sz w:val="24"/>
    </w:rPr>
  </w:style>
  <w:style w:type="paragraph" w:styleId="7">
    <w:name w:val="Block Text"/>
    <w:basedOn w:val="1"/>
    <w:qFormat/>
    <w:uiPriority w:val="0"/>
    <w:pPr>
      <w:adjustRightInd w:val="0"/>
      <w:snapToGrid w:val="0"/>
      <w:spacing w:line="500" w:lineRule="exact"/>
      <w:ind w:left="147" w:leftChars="70" w:right="160" w:rightChars="76" w:firstLine="480" w:firstLineChars="200"/>
    </w:pPr>
    <w:rPr>
      <w:rFonts w:ascii="宋体" w:hAnsi="宋体"/>
      <w:sz w:val="24"/>
    </w:rPr>
  </w:style>
  <w:style w:type="paragraph" w:styleId="9">
    <w:name w:val="Body Text Indent"/>
    <w:basedOn w:val="1"/>
    <w:link w:val="13"/>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10">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character" w:customStyle="1" w:styleId="13">
    <w:name w:val="正文文本缩进 Char"/>
    <w:basedOn w:val="12"/>
    <w:link w:val="9"/>
    <w:qFormat/>
    <w:uiPriority w:val="0"/>
    <w:rPr>
      <w:kern w:val="2"/>
      <w:sz w:val="28"/>
      <w:szCs w:val="24"/>
    </w:rPr>
  </w:style>
  <w:style w:type="character" w:customStyle="1" w:styleId="14">
    <w:name w:val="标题 2 Char"/>
    <w:basedOn w:val="12"/>
    <w:link w:val="8"/>
    <w:qFormat/>
    <w:uiPriority w:val="0"/>
    <w:rPr>
      <w:rFonts w:ascii="Arial" w:hAnsi="Arial" w:eastAsia="黑体" w:cs="Arial"/>
      <w:b/>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851</Words>
  <Characters>897</Characters>
  <Lines>0</Lines>
  <Paragraphs>0</Paragraphs>
  <TotalTime>1</TotalTime>
  <ScaleCrop>false</ScaleCrop>
  <LinksUpToDate>false</LinksUpToDate>
  <CharactersWithSpaces>897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麦</cp:lastModifiedBy>
  <dcterms:modified xsi:type="dcterms:W3CDTF">2023-03-01T02:29:32Z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9B78EDAB44B14373842377EB4EE971A7</vt:lpwstr>
  </property>
</Properties>
</file>