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立邦新型材料（上海）有限公司海口分公司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职业病危害现状评价报告网上公开信息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根据《职业卫生技术服务机构工作规范》的要求，现将《立邦新型材料（上海）有限公司海口分公司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职业病危害现状评价报告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书》相关信息公示如下：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海南兆博检测科技有限公司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立邦新型材料（上海）有限公司海口分公司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项目地理位置：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</w:rPr>
        <w:t>海口市海榆中线8公里处东侧临时仓储用地内，建设项目租用绿保公司（绿保再生资源产业园）现有4-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</w:rPr>
        <w:t>厂房内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项目联系人：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严小江</w:t>
      </w:r>
    </w:p>
    <w:p>
      <w:pPr>
        <w:snapToGrid w:val="0"/>
        <w:spacing w:line="490" w:lineRule="exact"/>
        <w:ind w:firstLine="420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简介：</w:t>
      </w:r>
      <w:r>
        <w:rPr>
          <w:rFonts w:hint="eastAsia" w:ascii="Times New Roman" w:hAnsi="Times New Roman" w:eastAsia="仿宋_GB2312"/>
          <w:caps w:val="0"/>
          <w:sz w:val="28"/>
          <w:highlight w:val="none"/>
        </w:rPr>
        <w:t>立邦新型材料（上海）有限公司海口分公司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于2017年04月11日在海口市工商行政管理局登记成立。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在</w:t>
      </w:r>
      <w:r>
        <w:rPr>
          <w:rFonts w:hint="eastAsia" w:ascii="Times New Roman" w:hAnsi="Times New Roman" w:eastAsia="仿宋_GB2312"/>
          <w:caps w:val="0"/>
          <w:sz w:val="28"/>
          <w:highlight w:val="none"/>
          <w:lang w:eastAsia="zh-CN"/>
        </w:rPr>
        <w:t>海口市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</w:rPr>
        <w:t>海榆中线8公里处东侧临时仓储用地内</w:t>
      </w:r>
      <w:r>
        <w:rPr>
          <w:rFonts w:ascii="Times New Roman" w:hAnsi="Times New Roman" w:eastAsia="仿宋_GB2312"/>
          <w:caps w:val="0"/>
          <w:sz w:val="28"/>
          <w:highlight w:val="none"/>
        </w:rPr>
        <w:t>建设年产</w:t>
      </w:r>
      <w:r>
        <w:rPr>
          <w:rFonts w:hint="eastAsia" w:ascii="Times New Roman" w:hAnsi="Times New Roman" w:eastAsia="仿宋_GB2312"/>
          <w:caps w:val="0"/>
          <w:sz w:val="28"/>
          <w:highlight w:val="none"/>
        </w:rPr>
        <w:t>5</w:t>
      </w:r>
      <w:r>
        <w:rPr>
          <w:rFonts w:ascii="Times New Roman" w:hAnsi="Times New Roman" w:eastAsia="仿宋_GB2312"/>
          <w:caps w:val="0"/>
          <w:sz w:val="28"/>
          <w:highlight w:val="none"/>
        </w:rPr>
        <w:t>0000吨腻子粉生产项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目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2条生产线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），分二期建设，第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条腻子粉生产线及相关辅助设施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于201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>完成职业病防护设施竣工自验收</w:t>
      </w:r>
      <w:r>
        <w:rPr>
          <w:rFonts w:hint="default" w:ascii="Times New Roman" w:hAnsi="Times New Roman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现场调查人员：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王晓霞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现场调查时间：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2021.12.29~31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严小江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用人单位存在的主要职业病危害因素及检测结果：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用人单位生产工艺过程中产生或存在的主要职业病危害因素为：其他粉尘、水泥粉尘、矽尘、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GB" w:eastAsia="zh-CN" w:bidi="ar-SA"/>
        </w:rPr>
        <w:t>噪声、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工频电场。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</w:rPr>
        <w:t>本次现状评价</w:t>
      </w:r>
      <w:r>
        <w:rPr>
          <w:rFonts w:hint="eastAsia" w:ascii="Times New Roman" w:hAnsi="Times New Roman" w:eastAsia="仿宋_GB2312"/>
          <w:sz w:val="28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28"/>
        </w:rPr>
        <w:t>检</w:t>
      </w:r>
      <w:r>
        <w:rPr>
          <w:rFonts w:hint="eastAsia" w:ascii="Times New Roman" w:hAnsi="Times New Roman" w:eastAsia="仿宋_GB2312" w:cs="Times New Roman"/>
          <w:sz w:val="28"/>
        </w:rPr>
        <w:t>测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叉车员、投料员、包装员、机控主操等岗位接触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的职业病危害因素浓度（强度）均符合职业接触限值要求。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评价结论与建议：</w:t>
      </w:r>
      <w:r>
        <w:rPr>
          <w:rFonts w:hint="eastAsia" w:ascii="Times New Roman" w:hAnsi="Times New Roman" w:eastAsia="仿宋_GB2312"/>
          <w:color w:val="000000"/>
          <w:sz w:val="28"/>
        </w:rPr>
        <w:t xml:space="preserve"> </w:t>
      </w:r>
      <w:r>
        <w:rPr>
          <w:rFonts w:hint="eastAsia" w:ascii="Times New Roman" w:hAnsi="Times New Roman" w:eastAsia="仿宋_GB2312"/>
          <w:sz w:val="28"/>
        </w:rPr>
        <w:t>根据</w:t>
      </w:r>
      <w:r>
        <w:rPr>
          <w:rFonts w:ascii="Times New Roman" w:hAnsi="Times New Roman" w:eastAsia="仿宋_GB2312"/>
          <w:sz w:val="28"/>
        </w:rPr>
        <w:t>《工作场所职业卫生管理规定》（中华人民共和国国家卫生健康委员会令[2021]第5号）</w:t>
      </w:r>
      <w:r>
        <w:rPr>
          <w:rFonts w:hint="eastAsia" w:ascii="Times New Roman" w:hAnsi="Times New Roman" w:eastAsia="仿宋_GB2312"/>
          <w:sz w:val="28"/>
        </w:rPr>
        <w:t>最新要求，</w:t>
      </w:r>
      <w:r>
        <w:rPr>
          <w:rFonts w:hint="eastAsia" w:ascii="Times New Roman" w:hAnsi="Times New Roman" w:eastAsia="仿宋_GB2312"/>
          <w:bCs/>
          <w:caps w:val="0"/>
          <w:color w:val="000000"/>
          <w:spacing w:val="-2"/>
          <w:sz w:val="28"/>
          <w:szCs w:val="28"/>
          <w:highlight w:val="none"/>
          <w:lang w:val="en-US" w:eastAsia="zh-CN"/>
        </w:rPr>
        <w:t>结合</w:t>
      </w:r>
      <w:r>
        <w:rPr>
          <w:rFonts w:hint="eastAsia" w:ascii="Times New Roman" w:hAnsi="Times New Roman" w:eastAsia="仿宋_GB2312"/>
          <w:sz w:val="28"/>
          <w:lang w:val="en-US" w:eastAsia="zh-CN"/>
        </w:rPr>
        <w:t>用人单位属</w:t>
      </w:r>
      <w:r>
        <w:rPr>
          <w:rFonts w:hint="eastAsia" w:ascii="Times New Roman" w:hAnsi="Times New Roman" w:eastAsia="仿宋_GB2312"/>
          <w:bCs/>
          <w:caps w:val="0"/>
          <w:color w:val="000000"/>
          <w:spacing w:val="-2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非金属矿物制品业中石膏、水泥制品及类似制品制造，</w:t>
      </w:r>
      <w:r>
        <w:rPr>
          <w:rFonts w:hint="eastAsia" w:ascii="Times New Roman" w:hAnsi="Times New Roman" w:eastAsia="仿宋_GB2312"/>
          <w:sz w:val="28"/>
          <w:lang w:val="en-US" w:eastAsia="zh-CN"/>
        </w:rPr>
        <w:t>用人单位</w:t>
      </w:r>
      <w:r>
        <w:rPr>
          <w:rFonts w:hint="eastAsia" w:ascii="Times New Roman" w:hAnsi="Times New Roman" w:eastAsia="仿宋_GB2312"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属于</w:t>
      </w:r>
      <w:r>
        <w:rPr>
          <w:rFonts w:ascii="Times New Roman" w:hAnsi="Times New Roman" w:eastAsia="仿宋_GB2312"/>
          <w:caps w:val="0"/>
          <w:color w:val="000000"/>
          <w:spacing w:val="8"/>
          <w:sz w:val="28"/>
          <w:szCs w:val="28"/>
          <w:highlight w:val="none"/>
        </w:rPr>
        <w:t>“</w:t>
      </w:r>
      <w:r>
        <w:rPr>
          <w:rFonts w:ascii="Times New Roman" w:hAnsi="Times New Roman" w:eastAsia="仿宋_GB2312"/>
          <w:b/>
          <w:bCs/>
          <w:caps w:val="0"/>
          <w:color w:val="000000"/>
          <w:spacing w:val="8"/>
          <w:sz w:val="28"/>
          <w:szCs w:val="28"/>
          <w:highlight w:val="none"/>
        </w:rPr>
        <w:t>职业病危害</w:t>
      </w:r>
      <w:r>
        <w:rPr>
          <w:rFonts w:hint="eastAsia" w:ascii="Times New Roman" w:hAnsi="Times New Roman" w:eastAsia="仿宋_GB2312"/>
          <w:b/>
          <w:bCs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严重</w:t>
      </w:r>
      <w:r>
        <w:rPr>
          <w:rFonts w:ascii="Times New Roman" w:hAnsi="Times New Roman" w:eastAsia="仿宋_GB2312"/>
          <w:caps w:val="0"/>
          <w:color w:val="000000"/>
          <w:spacing w:val="8"/>
          <w:sz w:val="28"/>
          <w:szCs w:val="28"/>
          <w:highlight w:val="none"/>
        </w:rPr>
        <w:t>”</w:t>
      </w:r>
      <w:r>
        <w:rPr>
          <w:rFonts w:ascii="Times New Roman" w:hAnsi="Times New Roman" w:eastAsia="仿宋_GB2312"/>
          <w:sz w:val="28"/>
        </w:rPr>
        <w:t>的企业</w:t>
      </w:r>
      <w:r>
        <w:rPr>
          <w:rFonts w:hint="eastAsia" w:ascii="Times New Roman" w:hAnsi="Times New Roman" w:eastAsia="仿宋_GB2312"/>
          <w:sz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420" w:firstLineChars="15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建议：</w:t>
      </w:r>
      <w:r>
        <w:rPr>
          <w:rFonts w:hint="eastAsia" w:ascii="Times New Roman" w:hAnsi="Times New Roman" w:eastAsia="仿宋_GB2312"/>
          <w:sz w:val="28"/>
          <w:highlight w:val="none"/>
          <w:lang w:eastAsia="zh-CN"/>
        </w:rPr>
        <w:t>加强自动包装插袋机械手的运用，减少包装员人工插袋接触粉尘的机会，定期维护自动包装插袋机械手，保证自动包装插袋机械手的正常运行。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420" w:firstLineChars="150"/>
        <w:jc w:val="both"/>
        <w:textAlignment w:val="auto"/>
        <w:outlineLvl w:val="9"/>
        <w:rPr>
          <w:rFonts w:hint="default" w:ascii="Times New Roman" w:hAnsi="Times New Roman" w:eastAsia="仿宋_GB2312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highlight w:val="none"/>
          <w:lang w:eastAsia="zh-CN"/>
        </w:rPr>
        <w:t>对西北侧腻子粉生产包装区域隔离，设置隔离间，隔离间设置通风吸尘降低生产包装区粉尘。</w:t>
      </w:r>
      <w:r>
        <w:rPr>
          <w:rFonts w:hint="eastAsia" w:ascii="Times New Roman" w:hAnsi="Times New Roman" w:eastAsia="仿宋_GB2312"/>
          <w:sz w:val="28"/>
          <w:highlight w:val="none"/>
          <w:lang w:val="en-US" w:eastAsia="zh-CN"/>
        </w:rPr>
        <w:t>或在办公室非生产区设置隔墙，与生产区及仓储区隔离。</w:t>
      </w:r>
    </w:p>
    <w:p>
      <w:pPr>
        <w:pStyle w:val="5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并加强现场职业卫生管理、完善用人单位职业卫生管理档案。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技术审查专家组评审意见：/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ZjM2YTM3MTYzZTFhZjdiNzI0Zjk5MGVmZjUwOTkifQ=="/>
  </w:docVars>
  <w:rsids>
    <w:rsidRoot w:val="3B962269"/>
    <w:rsid w:val="02AF463D"/>
    <w:rsid w:val="08E4235E"/>
    <w:rsid w:val="0B4C74E9"/>
    <w:rsid w:val="0C2147D6"/>
    <w:rsid w:val="0FFF37B1"/>
    <w:rsid w:val="13981443"/>
    <w:rsid w:val="1605554B"/>
    <w:rsid w:val="17506265"/>
    <w:rsid w:val="1AAE4EC8"/>
    <w:rsid w:val="1AEC6C52"/>
    <w:rsid w:val="22161683"/>
    <w:rsid w:val="2BEB4803"/>
    <w:rsid w:val="313C22CA"/>
    <w:rsid w:val="34FF13DA"/>
    <w:rsid w:val="38587BA4"/>
    <w:rsid w:val="3B785DB9"/>
    <w:rsid w:val="3B962269"/>
    <w:rsid w:val="3D66631F"/>
    <w:rsid w:val="3DC92146"/>
    <w:rsid w:val="418A2E7A"/>
    <w:rsid w:val="424F26ED"/>
    <w:rsid w:val="5F9A5E4E"/>
    <w:rsid w:val="600F2178"/>
    <w:rsid w:val="6CFA584B"/>
    <w:rsid w:val="73AB494D"/>
    <w:rsid w:val="744B632B"/>
    <w:rsid w:val="770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rPr>
      <w:rFonts w:ascii="宋体" w:hAnsi="Courier New"/>
      <w:b/>
      <w:sz w:val="24"/>
      <w:szCs w:val="24"/>
    </w:rPr>
  </w:style>
  <w:style w:type="paragraph" w:styleId="5">
    <w:name w:val="Normal Indent"/>
    <w:basedOn w:val="1"/>
    <w:next w:val="1"/>
    <w:unhideWhenUsed/>
    <w:qFormat/>
    <w:uiPriority w:val="99"/>
    <w:pPr>
      <w:widowControl/>
      <w:spacing w:line="288" w:lineRule="auto"/>
      <w:ind w:firstLine="680"/>
    </w:pPr>
    <w:rPr>
      <w:rFonts w:eastAsia="楷体_GB2312"/>
      <w:sz w:val="32"/>
      <w:szCs w:val="20"/>
    </w:rPr>
  </w:style>
  <w:style w:type="paragraph" w:styleId="6">
    <w:name w:val="Body Text Inden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7">
    <w:name w:val="toc 1"/>
    <w:basedOn w:val="1"/>
    <w:next w:val="1"/>
    <w:qFormat/>
    <w:uiPriority w:val="39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样式1"/>
    <w:basedOn w:val="7"/>
    <w:next w:val="1"/>
    <w:qFormat/>
    <w:uiPriority w:val="0"/>
    <w:pPr>
      <w:snapToGrid w:val="0"/>
      <w:jc w:val="center"/>
    </w:pPr>
    <w:rPr>
      <w:rFonts w:ascii="宋体" w:hAnsi="宋体" w:eastAsia="宋体"/>
      <w:szCs w:val="20"/>
    </w:rPr>
  </w:style>
  <w:style w:type="character" w:customStyle="1" w:styleId="12">
    <w:name w:val="正文文本缩进 Char"/>
    <w:basedOn w:val="10"/>
    <w:link w:val="6"/>
    <w:qFormat/>
    <w:uiPriority w:val="0"/>
    <w:rPr>
      <w:kern w:val="2"/>
      <w:sz w:val="28"/>
      <w:szCs w:val="24"/>
    </w:rPr>
  </w:style>
  <w:style w:type="character" w:customStyle="1" w:styleId="13">
    <w:name w:val="标题 2 Char"/>
    <w:basedOn w:val="10"/>
    <w:link w:val="4"/>
    <w:qFormat/>
    <w:uiPriority w:val="0"/>
    <w:rPr>
      <w:rFonts w:ascii="Arial" w:hAnsi="Arial" w:eastAsia="黑体" w:cs="Arial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803</Characters>
  <Lines>0</Lines>
  <Paragraphs>0</Paragraphs>
  <TotalTime>1</TotalTime>
  <ScaleCrop>false</ScaleCrop>
  <LinksUpToDate>false</LinksUpToDate>
  <CharactersWithSpaces>804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左手滴泪</cp:lastModifiedBy>
  <dcterms:modified xsi:type="dcterms:W3CDTF">2023-02-28T10:09:37Z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A9EEC6FEAB074B4AA86EAFBCB71AB7F4</vt:lpwstr>
  </property>
</Properties>
</file>