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b/>
          <w:bCs/>
          <w:sz w:val="28"/>
          <w:szCs w:val="28"/>
          <w:lang w:val="en-US" w:eastAsia="zh-CN"/>
        </w:rPr>
        <w:t>中海海南发电有限公司</w:t>
      </w:r>
      <w:r>
        <w:rPr>
          <w:rFonts w:hint="eastAsia" w:ascii="Times New Roman" w:hAnsi="Times New Roman" w:eastAsia="仿宋_GB2312" w:cs="Times New Roman"/>
          <w:b/>
          <w:bCs/>
          <w:sz w:val="28"/>
          <w:szCs w:val="28"/>
          <w:lang w:val="en-US" w:eastAsia="zh-CN" w:bidi="ar"/>
        </w:rPr>
        <w:t>职业病危害现状</w:t>
      </w:r>
      <w:r>
        <w:rPr>
          <w:rFonts w:hint="default" w:ascii="Times New Roman" w:hAnsi="Times New Roman" w:eastAsia="仿宋_GB2312" w:cs="Times New Roman"/>
          <w:b/>
          <w:bCs/>
          <w:sz w:val="28"/>
          <w:szCs w:val="28"/>
          <w:lang w:val="en-US" w:eastAsia="zh-CN"/>
        </w:rPr>
        <w:t>评价网上公开信息</w:t>
      </w:r>
    </w:p>
    <w:p>
      <w:pPr>
        <w:adjustRightInd w:val="0"/>
        <w:snapToGrid w:val="0"/>
        <w:spacing w:line="490" w:lineRule="exact"/>
        <w:ind w:firstLine="560" w:firstLineChars="200"/>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根据《职业卫生技术服务机构工作规范》的要求，现将《</w:t>
      </w:r>
      <w:r>
        <w:rPr>
          <w:rFonts w:hint="eastAsia" w:ascii="Times New Roman" w:hAnsi="Times New Roman" w:eastAsia="仿宋_GB2312" w:cs="Times New Roman"/>
          <w:kern w:val="0"/>
          <w:sz w:val="28"/>
          <w:szCs w:val="28"/>
          <w:lang w:val="en-US" w:eastAsia="zh-CN"/>
        </w:rPr>
        <w:t>海南鲜友食品有限公司职业病危害现状</w:t>
      </w:r>
      <w:r>
        <w:rPr>
          <w:rFonts w:hint="default" w:ascii="Times New Roman" w:hAnsi="Times New Roman" w:eastAsia="仿宋_GB2312" w:cs="Times New Roman"/>
          <w:kern w:val="0"/>
          <w:sz w:val="28"/>
          <w:szCs w:val="28"/>
          <w:lang w:val="en-US" w:eastAsia="zh-CN"/>
        </w:rPr>
        <w:t>评价</w:t>
      </w:r>
      <w:r>
        <w:rPr>
          <w:rFonts w:hint="eastAsia" w:ascii="Times New Roman" w:hAnsi="Times New Roman" w:eastAsia="仿宋_GB2312" w:cs="Times New Roman"/>
          <w:kern w:val="0"/>
          <w:sz w:val="28"/>
          <w:szCs w:val="28"/>
          <w:lang w:val="en-US" w:eastAsia="zh-CN"/>
        </w:rPr>
        <w:t>报告书</w:t>
      </w:r>
      <w:r>
        <w:rPr>
          <w:rFonts w:hint="default" w:ascii="Times New Roman" w:hAnsi="Times New Roman" w:eastAsia="仿宋_GB2312" w:cs="Times New Roman"/>
          <w:kern w:val="0"/>
          <w:sz w:val="28"/>
          <w:szCs w:val="28"/>
          <w:lang w:val="en-US" w:eastAsia="zh-CN"/>
        </w:rPr>
        <w:t>》相关信息公示如下：</w:t>
      </w:r>
    </w:p>
    <w:p>
      <w:pPr>
        <w:numPr>
          <w:ilvl w:val="0"/>
          <w:numId w:val="0"/>
        </w:numPr>
        <w:ind w:firstLine="562"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评价单位：</w:t>
      </w:r>
      <w:r>
        <w:rPr>
          <w:rFonts w:hint="default" w:ascii="Times New Roman" w:hAnsi="Times New Roman" w:eastAsia="仿宋_GB2312" w:cs="Times New Roman"/>
          <w:b w:val="0"/>
          <w:bCs w:val="0"/>
          <w:sz w:val="28"/>
          <w:szCs w:val="28"/>
          <w:lang w:val="en-US" w:eastAsia="zh-CN"/>
        </w:rPr>
        <w:t>海南</w:t>
      </w:r>
      <w:r>
        <w:rPr>
          <w:rFonts w:hint="eastAsia" w:ascii="Times New Roman" w:hAnsi="Times New Roman" w:eastAsia="仿宋_GB2312" w:cs="Times New Roman"/>
          <w:b w:val="0"/>
          <w:bCs w:val="0"/>
          <w:sz w:val="28"/>
          <w:szCs w:val="28"/>
          <w:lang w:val="en-US" w:eastAsia="zh-CN"/>
        </w:rPr>
        <w:t>兆博</w:t>
      </w:r>
      <w:r>
        <w:rPr>
          <w:rFonts w:hint="default" w:ascii="Times New Roman" w:hAnsi="Times New Roman" w:eastAsia="仿宋_GB2312" w:cs="Times New Roman"/>
          <w:b w:val="0"/>
          <w:bCs w:val="0"/>
          <w:sz w:val="28"/>
          <w:szCs w:val="28"/>
          <w:lang w:val="en-US" w:eastAsia="zh-CN"/>
        </w:rPr>
        <w:t>检测科技有限公司。</w:t>
      </w:r>
    </w:p>
    <w:p>
      <w:pPr>
        <w:numPr>
          <w:ilvl w:val="0"/>
          <w:numId w:val="0"/>
        </w:numPr>
        <w:ind w:firstLine="562"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建设单位：</w:t>
      </w:r>
      <w:r>
        <w:rPr>
          <w:rFonts w:hint="eastAsia" w:ascii="Times New Roman" w:hAnsi="Times New Roman" w:eastAsia="仿宋_GB2312" w:cs="Times New Roman"/>
          <w:kern w:val="2"/>
          <w:sz w:val="28"/>
          <w:szCs w:val="28"/>
          <w:lang w:val="en-US" w:eastAsia="zh-CN"/>
        </w:rPr>
        <w:t>中海海南发电有限公司</w:t>
      </w:r>
      <w:r>
        <w:rPr>
          <w:rFonts w:hint="default" w:ascii="Times New Roman" w:hAnsi="Times New Roman" w:eastAsia="仿宋_GB2312" w:cs="Times New Roman"/>
          <w:b w:val="0"/>
          <w:bCs w:val="0"/>
          <w:sz w:val="28"/>
          <w:szCs w:val="28"/>
          <w:highlight w:val="none"/>
          <w:lang w:val="en-US" w:eastAsia="zh-CN"/>
        </w:rPr>
        <w:t>。</w:t>
      </w:r>
    </w:p>
    <w:p>
      <w:pPr>
        <w:keepNext w:val="0"/>
        <w:keepLines w:val="0"/>
        <w:widowControl/>
        <w:suppressLineNumbers w:val="0"/>
        <w:ind w:firstLine="562" w:firstLineChars="200"/>
        <w:jc w:val="left"/>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项目地理位置：</w:t>
      </w:r>
      <w:r>
        <w:rPr>
          <w:rFonts w:ascii="仿宋" w:hAnsi="仿宋" w:eastAsia="仿宋" w:cs="仿宋"/>
          <w:color w:val="000000"/>
          <w:kern w:val="0"/>
          <w:sz w:val="28"/>
          <w:szCs w:val="28"/>
          <w:lang w:val="en-US" w:eastAsia="zh-CN" w:bidi="ar"/>
        </w:rPr>
        <w:t>海南洋浦开发区</w:t>
      </w:r>
      <w:r>
        <w:rPr>
          <w:rFonts w:hint="default" w:ascii="Times New Roman" w:hAnsi="Times New Roman" w:eastAsia="仿宋_GB2312" w:cs="Times New Roman"/>
          <w:kern w:val="0"/>
          <w:sz w:val="28"/>
          <w:szCs w:val="28"/>
          <w:lang w:eastAsia="zh-CN"/>
        </w:rPr>
        <w:t>。</w:t>
      </w:r>
    </w:p>
    <w:p>
      <w:pPr>
        <w:numPr>
          <w:ilvl w:val="0"/>
          <w:numId w:val="0"/>
        </w:numPr>
        <w:ind w:firstLine="562"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项目联系人：</w:t>
      </w:r>
      <w:r>
        <w:rPr>
          <w:rFonts w:hint="eastAsia" w:ascii="Times New Roman" w:hAnsi="Times New Roman" w:eastAsia="仿宋_GB2312" w:cs="Times New Roman"/>
          <w:b w:val="0"/>
          <w:bCs w:val="0"/>
          <w:sz w:val="28"/>
          <w:szCs w:val="28"/>
          <w:lang w:val="en-US" w:eastAsia="zh-CN"/>
        </w:rPr>
        <w:t>符式来</w:t>
      </w:r>
    </w:p>
    <w:p>
      <w:pPr>
        <w:spacing w:line="490" w:lineRule="exact"/>
        <w:ind w:firstLine="562" w:firstLineChars="200"/>
        <w:jc w:val="left"/>
        <w:rPr>
          <w:rFonts w:hint="eastAsia" w:ascii="Times New Roman" w:hAnsi="Times New Roman" w:eastAsia="仿宋_GB2312"/>
          <w:sz w:val="28"/>
          <w:szCs w:val="28"/>
          <w:lang w:val="en-US" w:eastAsia="zh-CN"/>
        </w:rPr>
      </w:pPr>
      <w:r>
        <w:rPr>
          <w:rFonts w:hint="default" w:ascii="Times New Roman" w:hAnsi="Times New Roman" w:eastAsia="仿宋_GB2312" w:cs="Times New Roman"/>
          <w:b/>
          <w:bCs/>
          <w:sz w:val="28"/>
          <w:szCs w:val="28"/>
          <w:lang w:val="en-US" w:eastAsia="zh-CN"/>
        </w:rPr>
        <w:t>项目简介：</w:t>
      </w:r>
      <w:r>
        <w:rPr>
          <w:rFonts w:hint="eastAsia" w:ascii="Times New Roman" w:hAnsi="Times New Roman" w:eastAsia="仿宋_GB2312"/>
          <w:sz w:val="28"/>
          <w:szCs w:val="28"/>
          <w:lang w:val="en-US" w:eastAsia="zh-CN"/>
        </w:rPr>
        <w:t>中海海南发电有限公司（简称海南发电）又称洋浦电厂，位于海南省西北部洋浦经济开发区的最南端，三面环海，占地15公顷，距海口市138公里。公司拥有2套siemensV94.2型燃气—蒸汽联合循环发电机组，总装机容量440MW，是海南省最大的天然气发电厂。洋浦电厂始建于1993年，初建规模为3台12.5MW柴油发电机组和2台138MW单循环燃油发电机组，于1995年投产运营。2000年11月，海南省电力有限公司和中海石油化学有限公司共同出资收购洋浦电厂。随着“东方1-1”天然气田（位于海南省东方市西104公里的北部湾海域）的开发，洋浦电厂开始了以天然气代替柴油为燃料的技术改造，同时利用2台燃气轮机排出的大量烟气的热能进行余热发电的技术改造工程，并于2002年12月15日动工。2003年10月，油改气工程竣工；2004年1月6日余热发电一期工程并网发电，2004年12月28日余热发电二期工程竣工并正式投入生产。2005年4月洋浦电厂为了发展的需要，正式更名为中海海南发电有限公司。公司目前承担着海南省基本负荷和调峰负荷的双重发电任务。用人单位投产运行至今，于 2013 年 12 月委托海南佑源职业危害研究有限公司进行职业病危害现状评价，本次为第二次现状评价检测。。</w:t>
      </w:r>
    </w:p>
    <w:p>
      <w:pPr>
        <w:numPr>
          <w:ilvl w:val="0"/>
          <w:numId w:val="0"/>
        </w:numPr>
        <w:ind w:firstLine="562" w:firstLineChars="200"/>
        <w:rPr>
          <w:rFonts w:hint="eastAsia"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现场调查人员：</w:t>
      </w:r>
      <w:r>
        <w:rPr>
          <w:rFonts w:hint="eastAsia" w:ascii="Times New Roman" w:hAnsi="Times New Roman" w:eastAsia="仿宋_GB2312" w:cs="Times New Roman"/>
          <w:b/>
          <w:bCs/>
          <w:sz w:val="28"/>
          <w:szCs w:val="28"/>
          <w:lang w:val="en-US" w:eastAsia="zh-CN"/>
        </w:rPr>
        <w:t>林玲</w:t>
      </w:r>
    </w:p>
    <w:p>
      <w:pPr>
        <w:numPr>
          <w:ilvl w:val="0"/>
          <w:numId w:val="0"/>
        </w:numPr>
        <w:ind w:firstLine="562"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现场调查时间：</w:t>
      </w:r>
      <w:r>
        <w:rPr>
          <w:rFonts w:hint="eastAsia" w:ascii="Times New Roman" w:hAnsi="Times New Roman" w:eastAsia="仿宋_GB2312" w:cs="Times New Roman"/>
          <w:b w:val="0"/>
          <w:bCs w:val="0"/>
          <w:sz w:val="28"/>
          <w:szCs w:val="28"/>
          <w:lang w:val="en-US" w:eastAsia="zh-CN"/>
        </w:rPr>
        <w:t>2022.11.1</w:t>
      </w:r>
    </w:p>
    <w:p>
      <w:pPr>
        <w:numPr>
          <w:ilvl w:val="0"/>
          <w:numId w:val="0"/>
        </w:numPr>
        <w:ind w:firstLine="562" w:firstLineChars="200"/>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建设单位陪同人：</w:t>
      </w:r>
      <w:r>
        <w:rPr>
          <w:rFonts w:hint="eastAsia" w:ascii="Times New Roman" w:hAnsi="Times New Roman" w:eastAsia="仿宋_GB2312" w:cs="Times New Roman"/>
          <w:b/>
          <w:bCs/>
          <w:sz w:val="28"/>
          <w:szCs w:val="28"/>
          <w:lang w:val="en-US" w:eastAsia="zh-CN"/>
        </w:rPr>
        <w:t>符式来</w:t>
      </w:r>
    </w:p>
    <w:p>
      <w:pPr>
        <w:numPr>
          <w:ilvl w:val="0"/>
          <w:numId w:val="0"/>
        </w:numPr>
        <w:ind w:firstLine="562"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建设项目存在的主要职业病危害因素及检测结果：</w:t>
      </w:r>
      <w:r>
        <w:rPr>
          <w:rFonts w:hint="default" w:ascii="Times New Roman" w:hAnsi="Times New Roman" w:eastAsia="仿宋_GB2312" w:cs="Times New Roman"/>
          <w:b w:val="0"/>
          <w:bCs w:val="0"/>
          <w:sz w:val="28"/>
          <w:szCs w:val="28"/>
          <w:lang w:val="en-US" w:eastAsia="zh-CN"/>
        </w:rPr>
        <w:t>建设项目产生和存在的主要职业病危害因素有：</w:t>
      </w:r>
      <w:r>
        <w:rPr>
          <w:rFonts w:hint="eastAsia" w:ascii="Times New Roman" w:hAnsi="Times New Roman" w:eastAsia="仿宋_GB2312" w:cs="Times New Roman"/>
          <w:b w:val="0"/>
          <w:bCs/>
          <w:kern w:val="0"/>
          <w:sz w:val="28"/>
          <w:szCs w:val="28"/>
          <w:lang w:val="en-US" w:eastAsia="zh-CN" w:bidi="ar"/>
        </w:rPr>
        <w:t>其他粉尘、硫化氢、氨、氯、盐酸、氢氧化钠、一氧化碳、二氧化碳甲烷、噪声、高温、照度、工频电场</w:t>
      </w:r>
      <w:r>
        <w:rPr>
          <w:rFonts w:hint="default" w:ascii="Times New Roman" w:hAnsi="Times New Roman" w:eastAsia="仿宋_GB2312" w:cs="Times New Roman"/>
          <w:sz w:val="28"/>
          <w:szCs w:val="28"/>
        </w:rPr>
        <w:t>。</w:t>
      </w:r>
    </w:p>
    <w:p>
      <w:pPr>
        <w:numPr>
          <w:ilvl w:val="0"/>
          <w:numId w:val="0"/>
        </w:numPr>
        <w:ind w:firstLine="560"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通过对建设项目的综合分析，根据现场检测结果可知，在正常生产条件下，工作场所</w:t>
      </w:r>
      <w:r>
        <w:rPr>
          <w:rFonts w:hint="eastAsia" w:ascii="Times New Roman" w:hAnsi="Times New Roman" w:eastAsia="仿宋_GB2312" w:cs="Times New Roman"/>
          <w:b w:val="0"/>
          <w:bCs w:val="0"/>
          <w:sz w:val="28"/>
          <w:szCs w:val="28"/>
          <w:lang w:val="en-US" w:eastAsia="zh-CN"/>
        </w:rPr>
        <w:t>部分</w:t>
      </w:r>
      <w:r>
        <w:rPr>
          <w:rFonts w:hint="default" w:ascii="Times New Roman" w:hAnsi="Times New Roman" w:eastAsia="仿宋_GB2312" w:cs="Times New Roman"/>
          <w:b w:val="0"/>
          <w:bCs w:val="0"/>
          <w:sz w:val="28"/>
          <w:szCs w:val="28"/>
          <w:lang w:val="en-US" w:eastAsia="zh-CN"/>
        </w:rPr>
        <w:t>岗位接触的职业病危害因素的浓度（强度）均符合职业卫生接触限值的要求</w:t>
      </w:r>
      <w:r>
        <w:rPr>
          <w:rFonts w:hint="eastAsia" w:ascii="Times New Roman" w:hAnsi="Times New Roman" w:eastAsia="仿宋_GB2312" w:cs="Times New Roman"/>
          <w:b w:val="0"/>
          <w:bCs w:val="0"/>
          <w:sz w:val="28"/>
          <w:szCs w:val="28"/>
          <w:lang w:val="en-US" w:eastAsia="zh-CN"/>
        </w:rPr>
        <w:t>，噪声存在一个岗位接触不合格</w:t>
      </w:r>
      <w:r>
        <w:rPr>
          <w:rFonts w:hint="default" w:ascii="Times New Roman" w:hAnsi="Times New Roman" w:eastAsia="仿宋_GB2312" w:cs="Times New Roman"/>
          <w:b w:val="0"/>
          <w:bCs w:val="0"/>
          <w:sz w:val="28"/>
          <w:szCs w:val="28"/>
          <w:lang w:val="en-US" w:eastAsia="zh-CN"/>
        </w:rPr>
        <w:t>。</w:t>
      </w:r>
    </w:p>
    <w:p>
      <w:pPr>
        <w:numPr>
          <w:ilvl w:val="0"/>
          <w:numId w:val="0"/>
        </w:numPr>
        <w:ind w:firstLine="562" w:firstLineChars="200"/>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lang w:val="en-US" w:eastAsia="zh-CN"/>
        </w:rPr>
        <w:t>评价结论与建议：</w:t>
      </w:r>
      <w:r>
        <w:rPr>
          <w:rFonts w:hint="default" w:ascii="Times New Roman" w:hAnsi="Times New Roman" w:eastAsia="仿宋_GB2312" w:cs="Times New Roman"/>
          <w:b w:val="0"/>
          <w:bCs w:val="0"/>
          <w:sz w:val="28"/>
          <w:szCs w:val="28"/>
          <w:lang w:val="en-US" w:eastAsia="zh-CN"/>
        </w:rPr>
        <w:t>评价结论</w:t>
      </w:r>
      <w:r>
        <w:rPr>
          <w:rFonts w:hint="eastAsia" w:ascii="Times New Roman" w:hAnsi="Times New Roman" w:eastAsia="仿宋_GB2312" w:cs="Times New Roman"/>
          <w:b w:val="0"/>
          <w:bCs w:val="0"/>
          <w:sz w:val="28"/>
          <w:szCs w:val="28"/>
          <w:lang w:val="en-US" w:eastAsia="zh-CN"/>
        </w:rPr>
        <w:t>见</w:t>
      </w:r>
      <w:r>
        <w:rPr>
          <w:rFonts w:hint="eastAsia" w:ascii="Times New Roman" w:hAnsi="Times New Roman" w:eastAsia="仿宋_GB2312" w:cs="Times New Roman"/>
          <w:sz w:val="28"/>
          <w:szCs w:val="28"/>
          <w:lang w:val="en-US" w:eastAsia="zh-CN"/>
        </w:rPr>
        <w:t>下表</w:t>
      </w:r>
    </w:p>
    <w:p>
      <w:pPr>
        <w:pStyle w:val="16"/>
        <w:spacing w:line="460" w:lineRule="exact"/>
        <w:ind w:firstLine="482" w:firstLineChars="200"/>
        <w:jc w:val="center"/>
        <w:textAlignment w:val="baseline"/>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用人单位职业病危害现状评价分项结论</w:t>
      </w:r>
    </w:p>
    <w:p>
      <w:pPr>
        <w:spacing w:line="16" w:lineRule="exact"/>
        <w:rPr>
          <w:rFonts w:hint="default" w:ascii="Times New Roman" w:hAnsi="Times New Roman" w:eastAsia="宋体" w:cs="Times New Roman"/>
          <w:sz w:val="24"/>
          <w:szCs w:val="24"/>
        </w:rPr>
      </w:pPr>
    </w:p>
    <w:tbl>
      <w:tblPr>
        <w:tblStyle w:val="18"/>
        <w:tblW w:w="851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0"/>
        <w:gridCol w:w="2131"/>
        <w:gridCol w:w="1681"/>
        <w:gridCol w:w="39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760" w:type="dxa"/>
            <w:tcBorders>
              <w:left w:val="nil"/>
            </w:tcBorders>
            <w:vAlign w:val="top"/>
          </w:tcPr>
          <w:p>
            <w:pPr>
              <w:spacing w:before="253" w:line="229" w:lineRule="auto"/>
              <w:ind w:left="148"/>
              <w:rPr>
                <w:rFonts w:hint="default" w:ascii="Times New Roman" w:hAnsi="Times New Roman" w:eastAsia="宋体" w:cs="Times New Roman"/>
                <w:sz w:val="24"/>
                <w:szCs w:val="24"/>
              </w:rPr>
            </w:pPr>
            <w:r>
              <w:rPr>
                <w:rFonts w:hint="default" w:ascii="Times New Roman" w:hAnsi="Times New Roman" w:eastAsia="宋体" w:cs="Times New Roman"/>
                <w:spacing w:val="6"/>
                <w:sz w:val="24"/>
                <w:szCs w:val="24"/>
                <w14:textOutline w14:w="4358" w14:cap="sq" w14:cmpd="sng">
                  <w14:solidFill>
                    <w14:srgbClr w14:val="000000"/>
                  </w14:solidFill>
                  <w14:prstDash w14:val="solid"/>
                  <w14:bevel/>
                </w14:textOutline>
              </w:rPr>
              <w:t>序</w:t>
            </w:r>
            <w:r>
              <w:rPr>
                <w:rFonts w:hint="default" w:ascii="Times New Roman" w:hAnsi="Times New Roman" w:eastAsia="宋体" w:cs="Times New Roman"/>
                <w:spacing w:val="5"/>
                <w:sz w:val="24"/>
                <w:szCs w:val="24"/>
                <w14:textOutline w14:w="4358" w14:cap="sq" w14:cmpd="sng">
                  <w14:solidFill>
                    <w14:srgbClr w14:val="000000"/>
                  </w14:solidFill>
                  <w14:prstDash w14:val="solid"/>
                  <w14:bevel/>
                </w14:textOutline>
              </w:rPr>
              <w:t>号</w:t>
            </w:r>
          </w:p>
        </w:tc>
        <w:tc>
          <w:tcPr>
            <w:tcW w:w="2131" w:type="dxa"/>
            <w:vAlign w:val="top"/>
          </w:tcPr>
          <w:p>
            <w:pPr>
              <w:spacing w:before="253" w:line="228" w:lineRule="auto"/>
              <w:ind w:left="835"/>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14:textOutline w14:w="4358" w14:cap="sq" w14:cmpd="sng">
                  <w14:solidFill>
                    <w14:srgbClr w14:val="000000"/>
                  </w14:solidFill>
                  <w14:prstDash w14:val="solid"/>
                  <w14:bevel/>
                </w14:textOutline>
              </w:rPr>
              <w:t>项目</w:t>
            </w:r>
          </w:p>
        </w:tc>
        <w:tc>
          <w:tcPr>
            <w:tcW w:w="1681" w:type="dxa"/>
            <w:vAlign w:val="top"/>
          </w:tcPr>
          <w:p>
            <w:pPr>
              <w:spacing w:before="254" w:line="227" w:lineRule="auto"/>
              <w:ind w:left="606"/>
              <w:rPr>
                <w:rFonts w:hint="default" w:ascii="Times New Roman" w:hAnsi="Times New Roman" w:eastAsia="宋体" w:cs="Times New Roman"/>
                <w:sz w:val="24"/>
                <w:szCs w:val="24"/>
              </w:rPr>
            </w:pPr>
            <w:r>
              <w:rPr>
                <w:rFonts w:hint="default" w:ascii="Times New Roman" w:hAnsi="Times New Roman" w:eastAsia="宋体" w:cs="Times New Roman"/>
                <w:spacing w:val="5"/>
                <w:sz w:val="24"/>
                <w:szCs w:val="24"/>
                <w14:textOutline w14:w="4358" w14:cap="sq" w14:cmpd="sng">
                  <w14:solidFill>
                    <w14:srgbClr w14:val="000000"/>
                  </w14:solidFill>
                  <w14:prstDash w14:val="solid"/>
                  <w14:bevel/>
                </w14:textOutline>
              </w:rPr>
              <w:t>判断</w:t>
            </w:r>
          </w:p>
        </w:tc>
        <w:tc>
          <w:tcPr>
            <w:tcW w:w="3941" w:type="dxa"/>
            <w:tcBorders>
              <w:right w:val="nil"/>
            </w:tcBorders>
            <w:vAlign w:val="top"/>
          </w:tcPr>
          <w:p>
            <w:pPr>
              <w:spacing w:before="253" w:line="227" w:lineRule="auto"/>
              <w:ind w:left="1012"/>
              <w:rPr>
                <w:rFonts w:hint="default" w:ascii="Times New Roman" w:hAnsi="Times New Roman" w:eastAsia="宋体" w:cs="Times New Roman"/>
                <w:sz w:val="24"/>
                <w:szCs w:val="24"/>
              </w:rPr>
            </w:pPr>
            <w:r>
              <w:rPr>
                <w:rFonts w:hint="default" w:ascii="Times New Roman" w:hAnsi="Times New Roman" w:eastAsia="宋体" w:cs="Times New Roman"/>
                <w:spacing w:val="10"/>
                <w:sz w:val="24"/>
                <w:szCs w:val="24"/>
                <w14:textOutline w14:w="4358" w14:cap="sq" w14:cmpd="sng">
                  <w14:solidFill>
                    <w14:srgbClr w14:val="000000"/>
                  </w14:solidFill>
                  <w14:prstDash w14:val="solid"/>
                  <w14:bevel/>
                </w14:textOutline>
              </w:rPr>
              <w:t>存在问题简要说</w:t>
            </w:r>
            <w:r>
              <w:rPr>
                <w:rFonts w:hint="default" w:ascii="Times New Roman" w:hAnsi="Times New Roman" w:eastAsia="宋体" w:cs="Times New Roman"/>
                <w:spacing w:val="8"/>
                <w:sz w:val="24"/>
                <w:szCs w:val="24"/>
                <w14:textOutline w14:w="4358" w14:cap="sq" w14:cmpd="sng">
                  <w14:solidFill>
                    <w14:srgbClr w14:val="000000"/>
                  </w14:solidFill>
                  <w14:prstDash w14:val="solid"/>
                  <w14:bevel/>
                </w14:textOutline>
              </w:rPr>
              <w:t>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60" w:type="dxa"/>
            <w:tcBorders>
              <w:left w:val="nil"/>
            </w:tcBorders>
            <w:vAlign w:val="top"/>
          </w:tcPr>
          <w:p>
            <w:pPr>
              <w:spacing w:before="237" w:line="195" w:lineRule="auto"/>
              <w:ind w:left="348"/>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2131" w:type="dxa"/>
            <w:vAlign w:val="top"/>
          </w:tcPr>
          <w:p>
            <w:pPr>
              <w:spacing w:before="196" w:line="227" w:lineRule="auto"/>
              <w:ind w:left="598"/>
              <w:rPr>
                <w:rFonts w:hint="default" w:ascii="Times New Roman" w:hAnsi="Times New Roman" w:eastAsia="宋体" w:cs="Times New Roman"/>
                <w:sz w:val="24"/>
                <w:szCs w:val="24"/>
              </w:rPr>
            </w:pPr>
            <w:r>
              <w:rPr>
                <w:rFonts w:hint="default" w:ascii="Times New Roman" w:hAnsi="Times New Roman" w:eastAsia="宋体" w:cs="Times New Roman"/>
                <w:spacing w:val="6"/>
                <w:sz w:val="24"/>
                <w:szCs w:val="24"/>
              </w:rPr>
              <w:t>总体布局</w:t>
            </w:r>
          </w:p>
        </w:tc>
        <w:tc>
          <w:tcPr>
            <w:tcW w:w="1681" w:type="dxa"/>
            <w:vAlign w:val="top"/>
          </w:tcPr>
          <w:p>
            <w:pPr>
              <w:spacing w:before="197" w:line="227" w:lineRule="auto"/>
              <w:ind w:left="608"/>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符合</w:t>
            </w:r>
          </w:p>
        </w:tc>
        <w:tc>
          <w:tcPr>
            <w:tcW w:w="3941" w:type="dxa"/>
            <w:tcBorders>
              <w:right w:val="nil"/>
            </w:tcBorders>
            <w:vAlign w:val="top"/>
          </w:tcPr>
          <w:p>
            <w:pPr>
              <w:spacing w:before="153" w:line="323" w:lineRule="exact"/>
              <w:ind w:left="1935"/>
              <w:rPr>
                <w:rFonts w:hint="default" w:ascii="Times New Roman" w:hAnsi="Times New Roman" w:eastAsia="宋体" w:cs="Times New Roman"/>
                <w:sz w:val="24"/>
                <w:szCs w:val="24"/>
              </w:rPr>
            </w:pPr>
            <w:r>
              <w:rPr>
                <w:rFonts w:hint="default" w:ascii="Times New Roman" w:hAnsi="Times New Roman" w:eastAsia="宋体" w:cs="Times New Roman"/>
                <w:spacing w:val="3"/>
                <w:position w:val="2"/>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60" w:type="dxa"/>
            <w:tcBorders>
              <w:left w:val="nil"/>
            </w:tcBorders>
            <w:vAlign w:val="top"/>
          </w:tcPr>
          <w:p>
            <w:pPr>
              <w:spacing w:before="197" w:line="195" w:lineRule="auto"/>
              <w:ind w:left="32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2131" w:type="dxa"/>
            <w:vAlign w:val="top"/>
          </w:tcPr>
          <w:p>
            <w:pPr>
              <w:spacing w:before="156" w:line="227" w:lineRule="auto"/>
              <w:ind w:left="595"/>
              <w:rPr>
                <w:rFonts w:hint="default" w:ascii="Times New Roman" w:hAnsi="Times New Roman" w:eastAsia="宋体" w:cs="Times New Roman"/>
                <w:sz w:val="24"/>
                <w:szCs w:val="24"/>
              </w:rPr>
            </w:pPr>
            <w:r>
              <w:rPr>
                <w:rFonts w:hint="default" w:ascii="Times New Roman" w:hAnsi="Times New Roman" w:eastAsia="宋体" w:cs="Times New Roman"/>
                <w:spacing w:val="8"/>
                <w:sz w:val="24"/>
                <w:szCs w:val="24"/>
              </w:rPr>
              <w:t>设</w:t>
            </w:r>
            <w:r>
              <w:rPr>
                <w:rFonts w:hint="default" w:ascii="Times New Roman" w:hAnsi="Times New Roman" w:eastAsia="宋体" w:cs="Times New Roman"/>
                <w:spacing w:val="6"/>
                <w:sz w:val="24"/>
                <w:szCs w:val="24"/>
              </w:rPr>
              <w:t>备布局</w:t>
            </w:r>
          </w:p>
        </w:tc>
        <w:tc>
          <w:tcPr>
            <w:tcW w:w="1681" w:type="dxa"/>
            <w:vAlign w:val="top"/>
          </w:tcPr>
          <w:p>
            <w:pPr>
              <w:spacing w:before="157" w:line="227" w:lineRule="auto"/>
              <w:ind w:left="608"/>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符合</w:t>
            </w:r>
          </w:p>
        </w:tc>
        <w:tc>
          <w:tcPr>
            <w:tcW w:w="3941" w:type="dxa"/>
            <w:tcBorders>
              <w:right w:val="nil"/>
            </w:tcBorders>
            <w:vAlign w:val="top"/>
          </w:tcPr>
          <w:p>
            <w:pPr>
              <w:spacing w:before="113" w:line="323" w:lineRule="exact"/>
              <w:ind w:left="1935"/>
              <w:rPr>
                <w:rFonts w:hint="default" w:ascii="Times New Roman" w:hAnsi="Times New Roman" w:eastAsia="宋体" w:cs="Times New Roman"/>
                <w:sz w:val="24"/>
                <w:szCs w:val="24"/>
              </w:rPr>
            </w:pPr>
            <w:r>
              <w:rPr>
                <w:rFonts w:hint="default" w:ascii="Times New Roman" w:hAnsi="Times New Roman" w:eastAsia="宋体" w:cs="Times New Roman"/>
                <w:spacing w:val="3"/>
                <w:position w:val="2"/>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760" w:type="dxa"/>
            <w:tcBorders>
              <w:left w:val="nil"/>
            </w:tcBorders>
            <w:vAlign w:val="top"/>
          </w:tcPr>
          <w:p>
            <w:pPr>
              <w:spacing w:before="235" w:line="194" w:lineRule="auto"/>
              <w:ind w:left="32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p>
        </w:tc>
        <w:tc>
          <w:tcPr>
            <w:tcW w:w="2131" w:type="dxa"/>
            <w:vAlign w:val="top"/>
          </w:tcPr>
          <w:p>
            <w:pPr>
              <w:spacing w:before="193" w:line="228" w:lineRule="auto"/>
              <w:ind w:left="474"/>
              <w:rPr>
                <w:rFonts w:hint="default" w:ascii="Times New Roman" w:hAnsi="Times New Roman" w:eastAsia="宋体" w:cs="Times New Roman"/>
                <w:sz w:val="24"/>
                <w:szCs w:val="24"/>
              </w:rPr>
            </w:pPr>
            <w:r>
              <w:rPr>
                <w:rFonts w:hint="default" w:ascii="Times New Roman" w:hAnsi="Times New Roman" w:eastAsia="宋体" w:cs="Times New Roman"/>
                <w:spacing w:val="9"/>
                <w:sz w:val="24"/>
                <w:szCs w:val="24"/>
              </w:rPr>
              <w:t>建</w:t>
            </w:r>
            <w:r>
              <w:rPr>
                <w:rFonts w:hint="default" w:ascii="Times New Roman" w:hAnsi="Times New Roman" w:eastAsia="宋体" w:cs="Times New Roman"/>
                <w:spacing w:val="7"/>
                <w:sz w:val="24"/>
                <w:szCs w:val="24"/>
              </w:rPr>
              <w:t>筑卫生学</w:t>
            </w:r>
          </w:p>
        </w:tc>
        <w:tc>
          <w:tcPr>
            <w:tcW w:w="1681" w:type="dxa"/>
            <w:vAlign w:val="top"/>
          </w:tcPr>
          <w:p>
            <w:pPr>
              <w:spacing w:before="193" w:line="227" w:lineRule="auto"/>
              <w:ind w:left="608"/>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符合</w:t>
            </w:r>
          </w:p>
        </w:tc>
        <w:tc>
          <w:tcPr>
            <w:tcW w:w="3941" w:type="dxa"/>
            <w:tcBorders>
              <w:right w:val="nil"/>
            </w:tcBorders>
            <w:vAlign w:val="top"/>
          </w:tcPr>
          <w:p>
            <w:pPr>
              <w:spacing w:before="150" w:line="322" w:lineRule="exact"/>
              <w:ind w:left="1935"/>
              <w:rPr>
                <w:rFonts w:hint="default" w:ascii="Times New Roman" w:hAnsi="Times New Roman" w:eastAsia="宋体" w:cs="Times New Roman"/>
                <w:sz w:val="24"/>
                <w:szCs w:val="24"/>
              </w:rPr>
            </w:pPr>
            <w:r>
              <w:rPr>
                <w:rFonts w:hint="default" w:ascii="Times New Roman" w:hAnsi="Times New Roman" w:eastAsia="宋体" w:cs="Times New Roman"/>
                <w:spacing w:val="3"/>
                <w:position w:val="2"/>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760" w:type="dxa"/>
            <w:tcBorders>
              <w:left w:val="nil"/>
            </w:tcBorders>
            <w:vAlign w:val="top"/>
          </w:tcPr>
          <w:p>
            <w:pPr>
              <w:spacing w:before="213" w:line="195" w:lineRule="auto"/>
              <w:ind w:left="323"/>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4</w:t>
            </w:r>
          </w:p>
        </w:tc>
        <w:tc>
          <w:tcPr>
            <w:tcW w:w="2131" w:type="dxa"/>
            <w:vAlign w:val="top"/>
          </w:tcPr>
          <w:p>
            <w:pPr>
              <w:spacing w:before="172" w:line="228" w:lineRule="auto"/>
              <w:ind w:left="593"/>
              <w:rPr>
                <w:rFonts w:hint="default" w:ascii="Times New Roman" w:hAnsi="Times New Roman" w:eastAsia="宋体" w:cs="Times New Roman"/>
                <w:sz w:val="24"/>
                <w:szCs w:val="24"/>
              </w:rPr>
            </w:pPr>
            <w:r>
              <w:rPr>
                <w:rFonts w:hint="default" w:ascii="Times New Roman" w:hAnsi="Times New Roman" w:eastAsia="宋体" w:cs="Times New Roman"/>
                <w:spacing w:val="7"/>
                <w:sz w:val="24"/>
                <w:szCs w:val="24"/>
              </w:rPr>
              <w:t>辅助用室</w:t>
            </w:r>
          </w:p>
        </w:tc>
        <w:tc>
          <w:tcPr>
            <w:tcW w:w="1681" w:type="dxa"/>
            <w:vAlign w:val="top"/>
          </w:tcPr>
          <w:p>
            <w:pPr>
              <w:spacing w:before="173" w:line="227" w:lineRule="auto"/>
              <w:ind w:left="608"/>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符合</w:t>
            </w:r>
          </w:p>
        </w:tc>
        <w:tc>
          <w:tcPr>
            <w:tcW w:w="3941" w:type="dxa"/>
            <w:tcBorders>
              <w:right w:val="nil"/>
            </w:tcBorders>
            <w:vAlign w:val="top"/>
          </w:tcPr>
          <w:p>
            <w:pPr>
              <w:spacing w:before="129" w:line="323" w:lineRule="exact"/>
              <w:ind w:left="1935"/>
              <w:rPr>
                <w:rFonts w:hint="default" w:ascii="Times New Roman" w:hAnsi="Times New Roman" w:eastAsia="宋体" w:cs="Times New Roman"/>
                <w:sz w:val="24"/>
                <w:szCs w:val="24"/>
              </w:rPr>
            </w:pPr>
            <w:r>
              <w:rPr>
                <w:rFonts w:hint="default" w:ascii="Times New Roman" w:hAnsi="Times New Roman" w:eastAsia="宋体" w:cs="Times New Roman"/>
                <w:spacing w:val="3"/>
                <w:position w:val="2"/>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60" w:type="dxa"/>
            <w:tcBorders>
              <w:left w:val="nil"/>
            </w:tcBorders>
            <w:vAlign w:val="top"/>
          </w:tcPr>
          <w:p>
            <w:pPr>
              <w:spacing w:before="239" w:line="191" w:lineRule="auto"/>
              <w:ind w:left="331"/>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w:t>
            </w:r>
          </w:p>
        </w:tc>
        <w:tc>
          <w:tcPr>
            <w:tcW w:w="2131" w:type="dxa"/>
            <w:vAlign w:val="top"/>
          </w:tcPr>
          <w:p>
            <w:pPr>
              <w:spacing w:before="36" w:line="237" w:lineRule="auto"/>
              <w:ind w:left="831" w:right="223" w:hanging="599"/>
              <w:rPr>
                <w:rFonts w:hint="default" w:ascii="Times New Roman" w:hAnsi="Times New Roman" w:eastAsia="宋体" w:cs="Times New Roman"/>
                <w:sz w:val="24"/>
                <w:szCs w:val="24"/>
              </w:rPr>
            </w:pPr>
            <w:r>
              <w:rPr>
                <w:rFonts w:hint="default" w:ascii="Times New Roman" w:hAnsi="Times New Roman" w:eastAsia="宋体" w:cs="Times New Roman"/>
                <w:spacing w:val="11"/>
                <w:sz w:val="24"/>
                <w:szCs w:val="24"/>
              </w:rPr>
              <w:t>职</w:t>
            </w:r>
            <w:r>
              <w:rPr>
                <w:rFonts w:hint="default" w:ascii="Times New Roman" w:hAnsi="Times New Roman" w:eastAsia="宋体" w:cs="Times New Roman"/>
                <w:spacing w:val="8"/>
                <w:sz w:val="24"/>
                <w:szCs w:val="24"/>
              </w:rPr>
              <w:t>业病危害因素</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5"/>
                <w:sz w:val="24"/>
                <w:szCs w:val="24"/>
              </w:rPr>
              <w:t>检测</w:t>
            </w:r>
          </w:p>
        </w:tc>
        <w:tc>
          <w:tcPr>
            <w:tcW w:w="1681" w:type="dxa"/>
            <w:vAlign w:val="top"/>
          </w:tcPr>
          <w:p>
            <w:pPr>
              <w:spacing w:before="194" w:line="227" w:lineRule="auto"/>
              <w:ind w:left="608"/>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符合</w:t>
            </w:r>
          </w:p>
        </w:tc>
        <w:tc>
          <w:tcPr>
            <w:tcW w:w="3941" w:type="dxa"/>
            <w:tcBorders>
              <w:right w:val="nil"/>
            </w:tcBorders>
            <w:vAlign w:val="top"/>
          </w:tcPr>
          <w:p>
            <w:pPr>
              <w:spacing w:before="164" w:line="323" w:lineRule="exact"/>
              <w:ind w:left="1935"/>
              <w:rPr>
                <w:rFonts w:hint="default" w:ascii="Times New Roman" w:hAnsi="Times New Roman" w:eastAsia="宋体" w:cs="Times New Roman"/>
                <w:sz w:val="24"/>
                <w:szCs w:val="24"/>
              </w:rPr>
            </w:pPr>
            <w:r>
              <w:rPr>
                <w:rFonts w:hint="default" w:ascii="Times New Roman" w:hAnsi="Times New Roman" w:eastAsia="宋体" w:cs="Times New Roman"/>
                <w:spacing w:val="3"/>
                <w:position w:val="2"/>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760" w:type="dxa"/>
            <w:tcBorders>
              <w:left w:val="nil"/>
            </w:tcBorders>
            <w:vAlign w:val="top"/>
          </w:tcPr>
          <w:p>
            <w:pPr>
              <w:spacing w:line="322" w:lineRule="auto"/>
              <w:rPr>
                <w:rFonts w:hint="default" w:ascii="Times New Roman" w:hAnsi="Times New Roman" w:eastAsia="宋体" w:cs="Times New Roman"/>
                <w:sz w:val="24"/>
                <w:szCs w:val="24"/>
              </w:rPr>
            </w:pPr>
          </w:p>
          <w:p>
            <w:pPr>
              <w:spacing w:before="66" w:line="194" w:lineRule="auto"/>
              <w:ind w:left="33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w:t>
            </w:r>
          </w:p>
        </w:tc>
        <w:tc>
          <w:tcPr>
            <w:tcW w:w="2131" w:type="dxa"/>
            <w:vAlign w:val="top"/>
          </w:tcPr>
          <w:p>
            <w:pPr>
              <w:spacing w:line="272" w:lineRule="auto"/>
              <w:rPr>
                <w:rFonts w:hint="default" w:ascii="Times New Roman" w:hAnsi="Times New Roman" w:eastAsia="宋体" w:cs="Times New Roman"/>
                <w:sz w:val="24"/>
                <w:szCs w:val="24"/>
              </w:rPr>
            </w:pPr>
          </w:p>
          <w:p>
            <w:pPr>
              <w:spacing w:before="75" w:line="228" w:lineRule="auto"/>
              <w:ind w:left="232"/>
              <w:rPr>
                <w:rFonts w:hint="default" w:ascii="Times New Roman" w:hAnsi="Times New Roman" w:eastAsia="宋体" w:cs="Times New Roman"/>
                <w:sz w:val="24"/>
                <w:szCs w:val="24"/>
              </w:rPr>
            </w:pPr>
            <w:r>
              <w:rPr>
                <w:rFonts w:hint="default" w:ascii="Times New Roman" w:hAnsi="Times New Roman" w:eastAsia="宋体" w:cs="Times New Roman"/>
                <w:spacing w:val="11"/>
                <w:sz w:val="24"/>
                <w:szCs w:val="24"/>
              </w:rPr>
              <w:t>职</w:t>
            </w:r>
            <w:r>
              <w:rPr>
                <w:rFonts w:hint="default" w:ascii="Times New Roman" w:hAnsi="Times New Roman" w:eastAsia="宋体" w:cs="Times New Roman"/>
                <w:spacing w:val="8"/>
                <w:sz w:val="24"/>
                <w:szCs w:val="24"/>
              </w:rPr>
              <w:t>业病防护设施</w:t>
            </w:r>
          </w:p>
        </w:tc>
        <w:tc>
          <w:tcPr>
            <w:tcW w:w="1681" w:type="dxa"/>
            <w:vAlign w:val="top"/>
          </w:tcPr>
          <w:p>
            <w:pPr>
              <w:spacing w:line="271" w:lineRule="auto"/>
              <w:rPr>
                <w:rFonts w:hint="default" w:ascii="Times New Roman" w:hAnsi="Times New Roman" w:eastAsia="宋体" w:cs="Times New Roman"/>
                <w:sz w:val="24"/>
                <w:szCs w:val="24"/>
              </w:rPr>
            </w:pPr>
          </w:p>
          <w:p>
            <w:pPr>
              <w:spacing w:before="75" w:line="227" w:lineRule="auto"/>
              <w:ind w:left="366"/>
              <w:rPr>
                <w:rFonts w:hint="default" w:ascii="Times New Roman" w:hAnsi="Times New Roman" w:eastAsia="宋体" w:cs="Times New Roman"/>
                <w:sz w:val="24"/>
                <w:szCs w:val="24"/>
              </w:rPr>
            </w:pPr>
            <w:r>
              <w:rPr>
                <w:rFonts w:hint="default" w:ascii="Times New Roman" w:hAnsi="Times New Roman" w:eastAsia="宋体" w:cs="Times New Roman"/>
                <w:spacing w:val="9"/>
                <w:sz w:val="24"/>
                <w:szCs w:val="24"/>
              </w:rPr>
              <w:t>基</w:t>
            </w:r>
            <w:r>
              <w:rPr>
                <w:rFonts w:hint="default" w:ascii="Times New Roman" w:hAnsi="Times New Roman" w:eastAsia="宋体" w:cs="Times New Roman"/>
                <w:spacing w:val="7"/>
                <w:sz w:val="24"/>
                <w:szCs w:val="24"/>
              </w:rPr>
              <w:t>本符合</w:t>
            </w:r>
          </w:p>
        </w:tc>
        <w:tc>
          <w:tcPr>
            <w:tcW w:w="3941" w:type="dxa"/>
            <w:tcBorders>
              <w:right w:val="nil"/>
            </w:tcBorders>
            <w:vAlign w:val="top"/>
          </w:tcPr>
          <w:p>
            <w:pPr>
              <w:spacing w:before="37" w:line="227" w:lineRule="auto"/>
              <w:ind w:left="66"/>
              <w:rPr>
                <w:rFonts w:hint="default" w:ascii="Times New Roman" w:hAnsi="Times New Roman" w:eastAsia="宋体" w:cs="Times New Roman"/>
                <w:sz w:val="24"/>
                <w:szCs w:val="24"/>
              </w:rPr>
            </w:pPr>
            <w:r>
              <w:rPr>
                <w:rFonts w:hint="default" w:ascii="Times New Roman" w:hAnsi="Times New Roman" w:eastAsia="宋体" w:cs="Times New Roman"/>
                <w:spacing w:val="16"/>
                <w:sz w:val="24"/>
                <w:szCs w:val="24"/>
              </w:rPr>
              <w:t>噪</w:t>
            </w:r>
            <w:r>
              <w:rPr>
                <w:rFonts w:hint="default" w:ascii="Times New Roman" w:hAnsi="Times New Roman" w:eastAsia="宋体" w:cs="Times New Roman"/>
                <w:spacing w:val="11"/>
                <w:sz w:val="24"/>
                <w:szCs w:val="24"/>
              </w:rPr>
              <w:t>声</w:t>
            </w:r>
            <w:r>
              <w:rPr>
                <w:rFonts w:hint="default" w:ascii="Times New Roman" w:hAnsi="Times New Roman" w:eastAsia="宋体" w:cs="Times New Roman"/>
                <w:spacing w:val="8"/>
                <w:sz w:val="24"/>
                <w:szCs w:val="24"/>
              </w:rPr>
              <w:t>存在超标，防噪效果不佳，应督</w:t>
            </w:r>
            <w:r>
              <w:rPr>
                <w:rFonts w:hint="default" w:ascii="Times New Roman" w:hAnsi="Times New Roman" w:eastAsia="宋体" w:cs="Times New Roman"/>
                <w:spacing w:val="14"/>
                <w:sz w:val="24"/>
                <w:szCs w:val="24"/>
              </w:rPr>
              <w:t>促</w:t>
            </w:r>
            <w:r>
              <w:rPr>
                <w:rFonts w:hint="default" w:ascii="Times New Roman" w:hAnsi="Times New Roman" w:eastAsia="宋体" w:cs="Times New Roman"/>
                <w:spacing w:val="9"/>
                <w:sz w:val="24"/>
                <w:szCs w:val="24"/>
              </w:rPr>
              <w:t>工人作业时全程正确佩戴耳塞、护</w:t>
            </w:r>
            <w:bookmarkStart w:id="0" w:name="_GoBack"/>
            <w:bookmarkEnd w:id="0"/>
            <w:r>
              <w:rPr>
                <w:rFonts w:hint="default" w:ascii="Times New Roman" w:hAnsi="Times New Roman" w:eastAsia="宋体" w:cs="Times New Roman"/>
                <w:spacing w:val="3"/>
                <w:sz w:val="24"/>
                <w:szCs w:val="24"/>
              </w:rPr>
              <w:t>耳器</w:t>
            </w:r>
            <w:r>
              <w:rPr>
                <w:rFonts w:hint="default" w:ascii="Times New Roman" w:hAnsi="Times New Roman" w:eastAsia="宋体" w:cs="Times New Roman"/>
                <w:spacing w:val="2"/>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3" w:hRule="atLeast"/>
        </w:trPr>
        <w:tc>
          <w:tcPr>
            <w:tcW w:w="760" w:type="dxa"/>
            <w:tcBorders>
              <w:left w:val="nil"/>
            </w:tcBorders>
            <w:vAlign w:val="top"/>
          </w:tcPr>
          <w:p>
            <w:pPr>
              <w:spacing w:line="315" w:lineRule="auto"/>
              <w:rPr>
                <w:rFonts w:hint="default" w:ascii="Times New Roman" w:hAnsi="Times New Roman" w:eastAsia="宋体" w:cs="Times New Roman"/>
                <w:sz w:val="24"/>
                <w:szCs w:val="24"/>
              </w:rPr>
            </w:pPr>
          </w:p>
          <w:p>
            <w:pPr>
              <w:spacing w:line="315" w:lineRule="auto"/>
              <w:rPr>
                <w:rFonts w:hint="default" w:ascii="Times New Roman" w:hAnsi="Times New Roman" w:eastAsia="宋体" w:cs="Times New Roman"/>
                <w:sz w:val="24"/>
                <w:szCs w:val="24"/>
              </w:rPr>
            </w:pPr>
          </w:p>
          <w:p>
            <w:pPr>
              <w:spacing w:line="315" w:lineRule="auto"/>
              <w:rPr>
                <w:rFonts w:hint="default" w:ascii="Times New Roman" w:hAnsi="Times New Roman" w:eastAsia="宋体" w:cs="Times New Roman"/>
                <w:sz w:val="24"/>
                <w:szCs w:val="24"/>
              </w:rPr>
            </w:pPr>
          </w:p>
          <w:p>
            <w:pPr>
              <w:spacing w:before="66" w:line="191" w:lineRule="auto"/>
              <w:ind w:left="328"/>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w:t>
            </w:r>
          </w:p>
        </w:tc>
        <w:tc>
          <w:tcPr>
            <w:tcW w:w="2131" w:type="dxa"/>
            <w:vAlign w:val="top"/>
          </w:tcPr>
          <w:p>
            <w:pPr>
              <w:spacing w:line="297" w:lineRule="auto"/>
              <w:rPr>
                <w:rFonts w:hint="default" w:ascii="Times New Roman" w:hAnsi="Times New Roman" w:eastAsia="宋体" w:cs="Times New Roman"/>
                <w:sz w:val="24"/>
                <w:szCs w:val="24"/>
              </w:rPr>
            </w:pPr>
          </w:p>
          <w:p>
            <w:pPr>
              <w:spacing w:line="297" w:lineRule="auto"/>
              <w:rPr>
                <w:rFonts w:hint="default" w:ascii="Times New Roman" w:hAnsi="Times New Roman" w:eastAsia="宋体" w:cs="Times New Roman"/>
                <w:sz w:val="24"/>
                <w:szCs w:val="24"/>
              </w:rPr>
            </w:pPr>
          </w:p>
          <w:p>
            <w:pPr>
              <w:spacing w:line="297" w:lineRule="auto"/>
              <w:rPr>
                <w:rFonts w:hint="default" w:ascii="Times New Roman" w:hAnsi="Times New Roman" w:eastAsia="宋体" w:cs="Times New Roman"/>
                <w:sz w:val="24"/>
                <w:szCs w:val="24"/>
              </w:rPr>
            </w:pPr>
          </w:p>
          <w:p>
            <w:pPr>
              <w:spacing w:before="75" w:line="227" w:lineRule="auto"/>
              <w:ind w:left="351"/>
              <w:rPr>
                <w:rFonts w:hint="default" w:ascii="Times New Roman" w:hAnsi="Times New Roman" w:eastAsia="宋体" w:cs="Times New Roman"/>
                <w:sz w:val="24"/>
                <w:szCs w:val="24"/>
              </w:rPr>
            </w:pPr>
            <w:r>
              <w:rPr>
                <w:rFonts w:hint="default" w:ascii="Times New Roman" w:hAnsi="Times New Roman" w:eastAsia="宋体" w:cs="Times New Roman"/>
                <w:spacing w:val="10"/>
                <w:sz w:val="24"/>
                <w:szCs w:val="24"/>
              </w:rPr>
              <w:t>应</w:t>
            </w:r>
            <w:r>
              <w:rPr>
                <w:rFonts w:hint="default" w:ascii="Times New Roman" w:hAnsi="Times New Roman" w:eastAsia="宋体" w:cs="Times New Roman"/>
                <w:spacing w:val="8"/>
                <w:sz w:val="24"/>
                <w:szCs w:val="24"/>
              </w:rPr>
              <w:t>急救援设施</w:t>
            </w:r>
          </w:p>
        </w:tc>
        <w:tc>
          <w:tcPr>
            <w:tcW w:w="1681" w:type="dxa"/>
            <w:vAlign w:val="top"/>
          </w:tcPr>
          <w:p>
            <w:pPr>
              <w:spacing w:line="296" w:lineRule="auto"/>
              <w:rPr>
                <w:rFonts w:hint="default" w:ascii="Times New Roman" w:hAnsi="Times New Roman" w:eastAsia="宋体" w:cs="Times New Roman"/>
                <w:sz w:val="24"/>
                <w:szCs w:val="24"/>
              </w:rPr>
            </w:pPr>
          </w:p>
          <w:p>
            <w:pPr>
              <w:spacing w:line="297" w:lineRule="auto"/>
              <w:rPr>
                <w:rFonts w:hint="default" w:ascii="Times New Roman" w:hAnsi="Times New Roman" w:eastAsia="宋体" w:cs="Times New Roman"/>
                <w:sz w:val="24"/>
                <w:szCs w:val="24"/>
              </w:rPr>
            </w:pPr>
          </w:p>
          <w:p>
            <w:pPr>
              <w:spacing w:line="297" w:lineRule="auto"/>
              <w:rPr>
                <w:rFonts w:hint="default" w:ascii="Times New Roman" w:hAnsi="Times New Roman" w:eastAsia="宋体" w:cs="Times New Roman"/>
                <w:sz w:val="24"/>
                <w:szCs w:val="24"/>
              </w:rPr>
            </w:pPr>
          </w:p>
          <w:p>
            <w:pPr>
              <w:spacing w:before="75" w:line="227" w:lineRule="auto"/>
              <w:ind w:left="366"/>
              <w:rPr>
                <w:rFonts w:hint="default" w:ascii="Times New Roman" w:hAnsi="Times New Roman" w:eastAsia="宋体" w:cs="Times New Roman"/>
                <w:sz w:val="24"/>
                <w:szCs w:val="24"/>
              </w:rPr>
            </w:pPr>
            <w:r>
              <w:rPr>
                <w:rFonts w:hint="default" w:ascii="Times New Roman" w:hAnsi="Times New Roman" w:eastAsia="宋体" w:cs="Times New Roman"/>
                <w:spacing w:val="9"/>
                <w:sz w:val="24"/>
                <w:szCs w:val="24"/>
              </w:rPr>
              <w:t>基</w:t>
            </w:r>
            <w:r>
              <w:rPr>
                <w:rFonts w:hint="default" w:ascii="Times New Roman" w:hAnsi="Times New Roman" w:eastAsia="宋体" w:cs="Times New Roman"/>
                <w:spacing w:val="7"/>
                <w:sz w:val="24"/>
                <w:szCs w:val="24"/>
              </w:rPr>
              <w:t>本符合</w:t>
            </w:r>
          </w:p>
        </w:tc>
        <w:tc>
          <w:tcPr>
            <w:tcW w:w="3941" w:type="dxa"/>
            <w:tcBorders>
              <w:right w:val="nil"/>
            </w:tcBorders>
            <w:vAlign w:val="top"/>
          </w:tcPr>
          <w:p>
            <w:pPr>
              <w:spacing w:before="40" w:line="242" w:lineRule="auto"/>
              <w:ind w:left="115" w:right="32" w:firstLine="59"/>
              <w:rPr>
                <w:rFonts w:hint="default" w:ascii="Times New Roman" w:hAnsi="Times New Roman" w:eastAsia="宋体" w:cs="Times New Roman"/>
                <w:sz w:val="24"/>
                <w:szCs w:val="24"/>
              </w:rPr>
            </w:pPr>
            <w:r>
              <w:rPr>
                <w:rFonts w:hint="default" w:ascii="Times New Roman" w:hAnsi="Times New Roman" w:eastAsia="宋体" w:cs="Times New Roman"/>
                <w:spacing w:val="9"/>
                <w:sz w:val="24"/>
                <w:szCs w:val="24"/>
              </w:rPr>
              <w:t>①未制定相关专项 (硫化氢急性</w:t>
            </w:r>
            <w:r>
              <w:rPr>
                <w:rFonts w:hint="default" w:ascii="Times New Roman" w:hAnsi="Times New Roman" w:eastAsia="宋体" w:cs="Times New Roman"/>
                <w:spacing w:val="6"/>
                <w:sz w:val="24"/>
                <w:szCs w:val="24"/>
              </w:rPr>
              <w:t>中</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3"/>
                <w:sz w:val="24"/>
                <w:szCs w:val="24"/>
              </w:rPr>
              <w:t>毒</w:t>
            </w:r>
            <w:r>
              <w:rPr>
                <w:rFonts w:hint="default" w:ascii="Times New Roman" w:hAnsi="Times New Roman" w:eastAsia="宋体" w:cs="Times New Roman"/>
                <w:spacing w:val="2"/>
                <w:sz w:val="24"/>
                <w:szCs w:val="24"/>
              </w:rPr>
              <w:t>、氨中毒、氯中毒等) 专项应急救</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7"/>
                <w:sz w:val="24"/>
                <w:szCs w:val="24"/>
              </w:rPr>
              <w:t>援预案和应急救援处置针对性内容</w:t>
            </w:r>
            <w:r>
              <w:rPr>
                <w:rFonts w:hint="default" w:ascii="Times New Roman" w:hAnsi="Times New Roman" w:eastAsia="宋体" w:cs="Times New Roman"/>
                <w:spacing w:val="5"/>
                <w:sz w:val="24"/>
                <w:szCs w:val="24"/>
              </w:rPr>
              <w:t>。</w:t>
            </w:r>
          </w:p>
          <w:p>
            <w:pPr>
              <w:spacing w:before="25" w:line="243" w:lineRule="auto"/>
              <w:ind w:left="119" w:right="107" w:firstLine="54"/>
              <w:rPr>
                <w:rFonts w:hint="default" w:ascii="Times New Roman" w:hAnsi="Times New Roman" w:eastAsia="宋体" w:cs="Times New Roman"/>
                <w:sz w:val="24"/>
                <w:szCs w:val="24"/>
              </w:rPr>
            </w:pPr>
            <w:r>
              <w:rPr>
                <w:rFonts w:hint="default" w:ascii="Times New Roman" w:hAnsi="Times New Roman" w:eastAsia="宋体" w:cs="Times New Roman"/>
                <w:spacing w:val="16"/>
                <w:sz w:val="24"/>
                <w:szCs w:val="24"/>
              </w:rPr>
              <w:t>②</w:t>
            </w:r>
            <w:r>
              <w:rPr>
                <w:rFonts w:hint="default" w:ascii="Times New Roman" w:hAnsi="Times New Roman" w:eastAsia="宋体" w:cs="Times New Roman"/>
                <w:spacing w:val="9"/>
                <w:sz w:val="24"/>
                <w:szCs w:val="24"/>
              </w:rPr>
              <w:t>未针对相关应急救援预案配备相</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2"/>
                <w:sz w:val="24"/>
                <w:szCs w:val="24"/>
              </w:rPr>
              <w:t>关应急救援设施；③未安排作业人</w:t>
            </w:r>
            <w:r>
              <w:rPr>
                <w:rFonts w:hint="default" w:ascii="Times New Roman" w:hAnsi="Times New Roman" w:eastAsia="宋体" w:cs="Times New Roman"/>
                <w:spacing w:val="1"/>
                <w:sz w:val="24"/>
                <w:szCs w:val="24"/>
              </w:rPr>
              <w:t>员</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14"/>
                <w:sz w:val="24"/>
                <w:szCs w:val="24"/>
              </w:rPr>
              <w:t>参</w:t>
            </w:r>
            <w:r>
              <w:rPr>
                <w:rFonts w:hint="default" w:ascii="Times New Roman" w:hAnsi="Times New Roman" w:eastAsia="宋体" w:cs="Times New Roman"/>
                <w:spacing w:val="13"/>
                <w:sz w:val="24"/>
                <w:szCs w:val="24"/>
              </w:rPr>
              <w:t>加应急相关知识和技能培训并进</w:t>
            </w:r>
            <w:r>
              <w:rPr>
                <w:rFonts w:hint="default" w:ascii="Times New Roman" w:hAnsi="Times New Roman" w:eastAsia="宋体" w:cs="Times New Roman"/>
                <w:spacing w:val="8"/>
                <w:sz w:val="24"/>
                <w:szCs w:val="24"/>
              </w:rPr>
              <w:t>行相关的应急救援演练</w:t>
            </w:r>
            <w:r>
              <w:rPr>
                <w:rFonts w:hint="default" w:ascii="Times New Roman" w:hAnsi="Times New Roman" w:eastAsia="宋体" w:cs="Times New Roman"/>
                <w:spacing w:val="6"/>
                <w:sz w:val="24"/>
                <w:szCs w:val="24"/>
              </w:rPr>
              <w:t>。</w:t>
            </w:r>
          </w:p>
        </w:tc>
      </w:tr>
    </w:tbl>
    <w:p>
      <w:pPr>
        <w:pStyle w:val="16"/>
        <w:spacing w:line="460" w:lineRule="exact"/>
        <w:ind w:firstLine="482" w:firstLineChars="200"/>
        <w:jc w:val="center"/>
        <w:textAlignment w:val="baseline"/>
        <w:rPr>
          <w:rFonts w:hint="default" w:ascii="Times New Roman" w:hAnsi="Times New Roman" w:eastAsia="宋体" w:cs="Times New Roman"/>
          <w:b/>
          <w:sz w:val="24"/>
          <w:szCs w:val="24"/>
        </w:rPr>
      </w:pPr>
    </w:p>
    <w:p>
      <w:pPr>
        <w:pStyle w:val="16"/>
        <w:spacing w:line="460" w:lineRule="exact"/>
        <w:ind w:firstLine="482" w:firstLineChars="200"/>
        <w:jc w:val="center"/>
        <w:textAlignment w:val="baseline"/>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用人单位职业病危害现状评价分项结论</w:t>
      </w:r>
    </w:p>
    <w:p>
      <w:pPr>
        <w:spacing w:line="16" w:lineRule="exact"/>
        <w:rPr>
          <w:rFonts w:hint="default" w:ascii="Times New Roman" w:hAnsi="Times New Roman" w:eastAsia="宋体" w:cs="Times New Roman"/>
          <w:sz w:val="24"/>
          <w:szCs w:val="24"/>
        </w:rPr>
      </w:pPr>
    </w:p>
    <w:tbl>
      <w:tblPr>
        <w:tblStyle w:val="18"/>
        <w:tblW w:w="851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0"/>
        <w:gridCol w:w="2131"/>
        <w:gridCol w:w="1681"/>
        <w:gridCol w:w="39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760" w:type="dxa"/>
            <w:tcBorders>
              <w:left w:val="nil"/>
            </w:tcBorders>
            <w:vAlign w:val="top"/>
          </w:tcPr>
          <w:p>
            <w:pPr>
              <w:spacing w:before="253" w:line="229" w:lineRule="auto"/>
              <w:ind w:left="148"/>
              <w:rPr>
                <w:rFonts w:hint="default" w:ascii="Times New Roman" w:hAnsi="Times New Roman" w:eastAsia="宋体" w:cs="Times New Roman"/>
                <w:sz w:val="24"/>
                <w:szCs w:val="24"/>
              </w:rPr>
            </w:pPr>
            <w:r>
              <w:rPr>
                <w:rFonts w:hint="default" w:ascii="Times New Roman" w:hAnsi="Times New Roman" w:eastAsia="宋体" w:cs="Times New Roman"/>
                <w:spacing w:val="6"/>
                <w:sz w:val="24"/>
                <w:szCs w:val="24"/>
                <w14:textOutline w14:w="4358" w14:cap="sq" w14:cmpd="sng">
                  <w14:solidFill>
                    <w14:srgbClr w14:val="000000"/>
                  </w14:solidFill>
                  <w14:prstDash w14:val="solid"/>
                  <w14:bevel/>
                </w14:textOutline>
              </w:rPr>
              <w:t>序</w:t>
            </w:r>
            <w:r>
              <w:rPr>
                <w:rFonts w:hint="default" w:ascii="Times New Roman" w:hAnsi="Times New Roman" w:eastAsia="宋体" w:cs="Times New Roman"/>
                <w:spacing w:val="5"/>
                <w:sz w:val="24"/>
                <w:szCs w:val="24"/>
                <w14:textOutline w14:w="4358" w14:cap="sq" w14:cmpd="sng">
                  <w14:solidFill>
                    <w14:srgbClr w14:val="000000"/>
                  </w14:solidFill>
                  <w14:prstDash w14:val="solid"/>
                  <w14:bevel/>
                </w14:textOutline>
              </w:rPr>
              <w:t>号</w:t>
            </w:r>
          </w:p>
        </w:tc>
        <w:tc>
          <w:tcPr>
            <w:tcW w:w="2131" w:type="dxa"/>
            <w:vAlign w:val="top"/>
          </w:tcPr>
          <w:p>
            <w:pPr>
              <w:spacing w:before="253" w:line="228" w:lineRule="auto"/>
              <w:ind w:left="835"/>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14:textOutline w14:w="4358" w14:cap="sq" w14:cmpd="sng">
                  <w14:solidFill>
                    <w14:srgbClr w14:val="000000"/>
                  </w14:solidFill>
                  <w14:prstDash w14:val="solid"/>
                  <w14:bevel/>
                </w14:textOutline>
              </w:rPr>
              <w:t>项目</w:t>
            </w:r>
          </w:p>
        </w:tc>
        <w:tc>
          <w:tcPr>
            <w:tcW w:w="1681" w:type="dxa"/>
            <w:vAlign w:val="top"/>
          </w:tcPr>
          <w:p>
            <w:pPr>
              <w:spacing w:before="254" w:line="227" w:lineRule="auto"/>
              <w:ind w:left="606"/>
              <w:rPr>
                <w:rFonts w:hint="default" w:ascii="Times New Roman" w:hAnsi="Times New Roman" w:eastAsia="宋体" w:cs="Times New Roman"/>
                <w:sz w:val="24"/>
                <w:szCs w:val="24"/>
              </w:rPr>
            </w:pPr>
            <w:r>
              <w:rPr>
                <w:rFonts w:hint="default" w:ascii="Times New Roman" w:hAnsi="Times New Roman" w:eastAsia="宋体" w:cs="Times New Roman"/>
                <w:spacing w:val="5"/>
                <w:sz w:val="24"/>
                <w:szCs w:val="24"/>
                <w14:textOutline w14:w="4358" w14:cap="sq" w14:cmpd="sng">
                  <w14:solidFill>
                    <w14:srgbClr w14:val="000000"/>
                  </w14:solidFill>
                  <w14:prstDash w14:val="solid"/>
                  <w14:bevel/>
                </w14:textOutline>
              </w:rPr>
              <w:t>判断</w:t>
            </w:r>
          </w:p>
        </w:tc>
        <w:tc>
          <w:tcPr>
            <w:tcW w:w="3941" w:type="dxa"/>
            <w:tcBorders>
              <w:right w:val="nil"/>
            </w:tcBorders>
            <w:vAlign w:val="top"/>
          </w:tcPr>
          <w:p>
            <w:pPr>
              <w:spacing w:before="253" w:line="227" w:lineRule="auto"/>
              <w:ind w:left="1012"/>
              <w:rPr>
                <w:rFonts w:hint="default" w:ascii="Times New Roman" w:hAnsi="Times New Roman" w:eastAsia="宋体" w:cs="Times New Roman"/>
                <w:sz w:val="24"/>
                <w:szCs w:val="24"/>
              </w:rPr>
            </w:pPr>
            <w:r>
              <w:rPr>
                <w:rFonts w:hint="default" w:ascii="Times New Roman" w:hAnsi="Times New Roman" w:eastAsia="宋体" w:cs="Times New Roman"/>
                <w:spacing w:val="10"/>
                <w:sz w:val="24"/>
                <w:szCs w:val="24"/>
                <w14:textOutline w14:w="4358" w14:cap="sq" w14:cmpd="sng">
                  <w14:solidFill>
                    <w14:srgbClr w14:val="000000"/>
                  </w14:solidFill>
                  <w14:prstDash w14:val="solid"/>
                  <w14:bevel/>
                </w14:textOutline>
              </w:rPr>
              <w:t>存在问题简要说</w:t>
            </w:r>
            <w:r>
              <w:rPr>
                <w:rFonts w:hint="default" w:ascii="Times New Roman" w:hAnsi="Times New Roman" w:eastAsia="宋体" w:cs="Times New Roman"/>
                <w:spacing w:val="8"/>
                <w:sz w:val="24"/>
                <w:szCs w:val="24"/>
                <w14:textOutline w14:w="4358" w14:cap="sq" w14:cmpd="sng">
                  <w14:solidFill>
                    <w14:srgbClr w14:val="000000"/>
                  </w14:solidFill>
                  <w14:prstDash w14:val="solid"/>
                  <w14:bevel/>
                </w14:textOutline>
              </w:rPr>
              <w:t>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60" w:type="dxa"/>
            <w:tcBorders>
              <w:left w:val="nil"/>
            </w:tcBorders>
            <w:vAlign w:val="top"/>
          </w:tcPr>
          <w:p>
            <w:pPr>
              <w:spacing w:line="324" w:lineRule="auto"/>
              <w:rPr>
                <w:rFonts w:hint="default" w:ascii="Times New Roman" w:hAnsi="Times New Roman" w:eastAsia="宋体" w:cs="Times New Roman"/>
                <w:sz w:val="24"/>
                <w:szCs w:val="24"/>
              </w:rPr>
            </w:pPr>
          </w:p>
          <w:p>
            <w:pPr>
              <w:spacing w:before="66" w:line="194" w:lineRule="auto"/>
              <w:ind w:left="33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w:t>
            </w:r>
          </w:p>
        </w:tc>
        <w:tc>
          <w:tcPr>
            <w:tcW w:w="2131" w:type="dxa"/>
            <w:vAlign w:val="top"/>
          </w:tcPr>
          <w:p>
            <w:pPr>
              <w:spacing w:line="274" w:lineRule="auto"/>
              <w:rPr>
                <w:rFonts w:hint="default" w:ascii="Times New Roman" w:hAnsi="Times New Roman" w:eastAsia="宋体" w:cs="Times New Roman"/>
                <w:sz w:val="24"/>
                <w:szCs w:val="24"/>
              </w:rPr>
            </w:pPr>
          </w:p>
          <w:p>
            <w:pPr>
              <w:spacing w:before="75" w:line="227" w:lineRule="auto"/>
              <w:ind w:left="352"/>
              <w:rPr>
                <w:rFonts w:hint="default" w:ascii="Times New Roman" w:hAnsi="Times New Roman" w:eastAsia="宋体" w:cs="Times New Roman"/>
                <w:sz w:val="24"/>
                <w:szCs w:val="24"/>
              </w:rPr>
            </w:pPr>
            <w:r>
              <w:rPr>
                <w:rFonts w:hint="default" w:ascii="Times New Roman" w:hAnsi="Times New Roman" w:eastAsia="宋体" w:cs="Times New Roman"/>
                <w:spacing w:val="9"/>
                <w:sz w:val="24"/>
                <w:szCs w:val="24"/>
              </w:rPr>
              <w:t>职</w:t>
            </w:r>
            <w:r>
              <w:rPr>
                <w:rFonts w:hint="default" w:ascii="Times New Roman" w:hAnsi="Times New Roman" w:eastAsia="宋体" w:cs="Times New Roman"/>
                <w:spacing w:val="8"/>
                <w:sz w:val="24"/>
                <w:szCs w:val="24"/>
              </w:rPr>
              <w:t>业健康监护</w:t>
            </w:r>
          </w:p>
        </w:tc>
        <w:tc>
          <w:tcPr>
            <w:tcW w:w="1681" w:type="dxa"/>
            <w:vAlign w:val="top"/>
          </w:tcPr>
          <w:p>
            <w:pPr>
              <w:spacing w:line="274" w:lineRule="auto"/>
              <w:rPr>
                <w:rFonts w:hint="default" w:ascii="Times New Roman" w:hAnsi="Times New Roman" w:eastAsia="宋体" w:cs="Times New Roman"/>
                <w:sz w:val="24"/>
                <w:szCs w:val="24"/>
              </w:rPr>
            </w:pPr>
          </w:p>
          <w:p>
            <w:pPr>
              <w:spacing w:before="75" w:line="227" w:lineRule="auto"/>
              <w:ind w:left="369"/>
              <w:rPr>
                <w:rFonts w:hint="default" w:ascii="Times New Roman" w:hAnsi="Times New Roman" w:eastAsia="宋体" w:cs="Times New Roman"/>
                <w:sz w:val="24"/>
                <w:szCs w:val="24"/>
              </w:rPr>
            </w:pPr>
            <w:r>
              <w:rPr>
                <w:rFonts w:hint="default" w:ascii="Times New Roman" w:hAnsi="Times New Roman" w:eastAsia="宋体" w:cs="Times New Roman"/>
                <w:spacing w:val="7"/>
                <w:sz w:val="24"/>
                <w:szCs w:val="24"/>
              </w:rPr>
              <w:t>部分符</w:t>
            </w:r>
            <w:r>
              <w:rPr>
                <w:rFonts w:hint="default" w:ascii="Times New Roman" w:hAnsi="Times New Roman" w:eastAsia="宋体" w:cs="Times New Roman"/>
                <w:spacing w:val="6"/>
                <w:sz w:val="24"/>
                <w:szCs w:val="24"/>
              </w:rPr>
              <w:t>合</w:t>
            </w:r>
          </w:p>
        </w:tc>
        <w:tc>
          <w:tcPr>
            <w:tcW w:w="3941" w:type="dxa"/>
            <w:tcBorders>
              <w:right w:val="nil"/>
            </w:tcBorders>
            <w:vAlign w:val="top"/>
          </w:tcPr>
          <w:p>
            <w:pPr>
              <w:spacing w:before="41" w:line="227" w:lineRule="auto"/>
              <w:ind w:left="113"/>
              <w:rPr>
                <w:rFonts w:hint="default" w:ascii="Times New Roman" w:hAnsi="Times New Roman" w:eastAsia="宋体" w:cs="Times New Roman"/>
                <w:sz w:val="24"/>
                <w:szCs w:val="24"/>
              </w:rPr>
            </w:pPr>
            <w:r>
              <w:rPr>
                <w:rFonts w:hint="default" w:ascii="Times New Roman" w:hAnsi="Times New Roman" w:eastAsia="宋体" w:cs="Times New Roman"/>
                <w:spacing w:val="9"/>
                <w:sz w:val="24"/>
                <w:szCs w:val="24"/>
              </w:rPr>
              <w:t>进行在岗期间体检，未进行上岗前</w:t>
            </w:r>
            <w:r>
              <w:rPr>
                <w:rFonts w:hint="default" w:ascii="Times New Roman" w:hAnsi="Times New Roman" w:eastAsia="宋体" w:cs="Times New Roman"/>
                <w:spacing w:val="7"/>
                <w:sz w:val="24"/>
                <w:szCs w:val="24"/>
              </w:rPr>
              <w:t>、</w:t>
            </w:r>
          </w:p>
          <w:p>
            <w:pPr>
              <w:spacing w:before="26" w:line="227" w:lineRule="auto"/>
              <w:ind w:left="119"/>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离岗时体检，部分体检项目与作业</w:t>
            </w:r>
            <w:r>
              <w:rPr>
                <w:rFonts w:hint="default" w:ascii="Times New Roman" w:hAnsi="Times New Roman" w:eastAsia="宋体" w:cs="Times New Roman"/>
                <w:spacing w:val="1"/>
                <w:sz w:val="24"/>
                <w:szCs w:val="24"/>
              </w:rPr>
              <w:t>人</w:t>
            </w:r>
          </w:p>
          <w:p>
            <w:pPr>
              <w:spacing w:before="28" w:line="221" w:lineRule="auto"/>
              <w:ind w:left="185"/>
              <w:rPr>
                <w:rFonts w:hint="default" w:ascii="Times New Roman" w:hAnsi="Times New Roman" w:eastAsia="宋体" w:cs="Times New Roman"/>
                <w:sz w:val="24"/>
                <w:szCs w:val="24"/>
              </w:rPr>
            </w:pPr>
            <w:r>
              <w:rPr>
                <w:rFonts w:hint="default" w:ascii="Times New Roman" w:hAnsi="Times New Roman" w:eastAsia="宋体" w:cs="Times New Roman"/>
                <w:spacing w:val="16"/>
                <w:sz w:val="24"/>
                <w:szCs w:val="24"/>
              </w:rPr>
              <w:t>员</w:t>
            </w:r>
            <w:r>
              <w:rPr>
                <w:rFonts w:hint="default" w:ascii="Times New Roman" w:hAnsi="Times New Roman" w:eastAsia="宋体" w:cs="Times New Roman"/>
                <w:spacing w:val="11"/>
                <w:sz w:val="24"/>
                <w:szCs w:val="24"/>
              </w:rPr>
              <w:t>实</w:t>
            </w:r>
            <w:r>
              <w:rPr>
                <w:rFonts w:hint="default" w:ascii="Times New Roman" w:hAnsi="Times New Roman" w:eastAsia="宋体" w:cs="Times New Roman"/>
                <w:spacing w:val="8"/>
                <w:sz w:val="24"/>
                <w:szCs w:val="24"/>
              </w:rPr>
              <w:t>际接触职业病危害因素不对应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760" w:type="dxa"/>
            <w:tcBorders>
              <w:left w:val="nil"/>
            </w:tcBorders>
            <w:vAlign w:val="top"/>
          </w:tcPr>
          <w:p>
            <w:pPr>
              <w:spacing w:before="216" w:line="195" w:lineRule="auto"/>
              <w:ind w:left="32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w:t>
            </w:r>
          </w:p>
        </w:tc>
        <w:tc>
          <w:tcPr>
            <w:tcW w:w="2131" w:type="dxa"/>
            <w:vAlign w:val="top"/>
          </w:tcPr>
          <w:p>
            <w:pPr>
              <w:spacing w:before="176" w:line="227" w:lineRule="auto"/>
              <w:ind w:left="351"/>
              <w:rPr>
                <w:rFonts w:hint="default" w:ascii="Times New Roman" w:hAnsi="Times New Roman" w:eastAsia="宋体" w:cs="Times New Roman"/>
                <w:sz w:val="24"/>
                <w:szCs w:val="24"/>
              </w:rPr>
            </w:pPr>
            <w:r>
              <w:rPr>
                <w:rFonts w:hint="default" w:ascii="Times New Roman" w:hAnsi="Times New Roman" w:eastAsia="宋体" w:cs="Times New Roman"/>
                <w:spacing w:val="10"/>
                <w:sz w:val="24"/>
                <w:szCs w:val="24"/>
              </w:rPr>
              <w:t>个</w:t>
            </w:r>
            <w:r>
              <w:rPr>
                <w:rFonts w:hint="default" w:ascii="Times New Roman" w:hAnsi="Times New Roman" w:eastAsia="宋体" w:cs="Times New Roman"/>
                <w:spacing w:val="8"/>
                <w:sz w:val="24"/>
                <w:szCs w:val="24"/>
              </w:rPr>
              <w:t>人防护用品</w:t>
            </w:r>
          </w:p>
        </w:tc>
        <w:tc>
          <w:tcPr>
            <w:tcW w:w="1681" w:type="dxa"/>
            <w:vAlign w:val="top"/>
          </w:tcPr>
          <w:p>
            <w:pPr>
              <w:spacing w:before="176" w:line="227" w:lineRule="auto"/>
              <w:ind w:left="608"/>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符合</w:t>
            </w:r>
          </w:p>
        </w:tc>
        <w:tc>
          <w:tcPr>
            <w:tcW w:w="3941" w:type="dxa"/>
            <w:tcBorders>
              <w:right w:val="nil"/>
            </w:tcBorders>
            <w:vAlign w:val="top"/>
          </w:tcPr>
          <w:p>
            <w:pPr>
              <w:spacing w:before="132" w:line="323" w:lineRule="exact"/>
              <w:ind w:left="1935"/>
              <w:rPr>
                <w:rFonts w:hint="default" w:ascii="Times New Roman" w:hAnsi="Times New Roman" w:eastAsia="宋体" w:cs="Times New Roman"/>
                <w:sz w:val="24"/>
                <w:szCs w:val="24"/>
              </w:rPr>
            </w:pPr>
            <w:r>
              <w:rPr>
                <w:rFonts w:hint="default" w:ascii="Times New Roman" w:hAnsi="Times New Roman" w:eastAsia="宋体" w:cs="Times New Roman"/>
                <w:spacing w:val="3"/>
                <w:position w:val="2"/>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60" w:type="dxa"/>
            <w:tcBorders>
              <w:left w:val="nil"/>
            </w:tcBorders>
            <w:vAlign w:val="top"/>
          </w:tcPr>
          <w:p>
            <w:pPr>
              <w:spacing w:before="238" w:line="194" w:lineRule="auto"/>
              <w:ind w:left="288"/>
              <w:rPr>
                <w:rFonts w:hint="default" w:ascii="Times New Roman" w:hAnsi="Times New Roman" w:eastAsia="宋体" w:cs="Times New Roman"/>
                <w:sz w:val="24"/>
                <w:szCs w:val="24"/>
              </w:rPr>
            </w:pPr>
            <w:r>
              <w:rPr>
                <w:rFonts w:hint="default" w:ascii="Times New Roman" w:hAnsi="Times New Roman" w:eastAsia="宋体" w:cs="Times New Roman"/>
                <w:spacing w:val="-10"/>
                <w:sz w:val="24"/>
                <w:szCs w:val="24"/>
              </w:rPr>
              <w:t>1</w:t>
            </w:r>
            <w:r>
              <w:rPr>
                <w:rFonts w:hint="default" w:ascii="Times New Roman" w:hAnsi="Times New Roman" w:eastAsia="宋体" w:cs="Times New Roman"/>
                <w:spacing w:val="-9"/>
                <w:sz w:val="24"/>
                <w:szCs w:val="24"/>
              </w:rPr>
              <w:t>0</w:t>
            </w:r>
          </w:p>
        </w:tc>
        <w:tc>
          <w:tcPr>
            <w:tcW w:w="2131" w:type="dxa"/>
            <w:vAlign w:val="top"/>
          </w:tcPr>
          <w:p>
            <w:pPr>
              <w:spacing w:before="41" w:line="235" w:lineRule="auto"/>
              <w:ind w:left="714" w:right="223" w:hanging="482"/>
              <w:rPr>
                <w:rFonts w:hint="default" w:ascii="Times New Roman" w:hAnsi="Times New Roman" w:eastAsia="宋体" w:cs="Times New Roman"/>
                <w:sz w:val="24"/>
                <w:szCs w:val="24"/>
              </w:rPr>
            </w:pPr>
            <w:r>
              <w:rPr>
                <w:rFonts w:hint="default" w:ascii="Times New Roman" w:hAnsi="Times New Roman" w:eastAsia="宋体" w:cs="Times New Roman"/>
                <w:spacing w:val="11"/>
                <w:sz w:val="24"/>
                <w:szCs w:val="24"/>
              </w:rPr>
              <w:t>职</w:t>
            </w:r>
            <w:r>
              <w:rPr>
                <w:rFonts w:hint="default" w:ascii="Times New Roman" w:hAnsi="Times New Roman" w:eastAsia="宋体" w:cs="Times New Roman"/>
                <w:spacing w:val="8"/>
                <w:sz w:val="24"/>
                <w:szCs w:val="24"/>
              </w:rPr>
              <w:t>业卫生管理组</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6"/>
                <w:sz w:val="24"/>
                <w:szCs w:val="24"/>
              </w:rPr>
              <w:t>织</w:t>
            </w:r>
            <w:r>
              <w:rPr>
                <w:rFonts w:hint="default" w:ascii="Times New Roman" w:hAnsi="Times New Roman" w:eastAsia="宋体" w:cs="Times New Roman"/>
                <w:spacing w:val="5"/>
                <w:sz w:val="24"/>
                <w:szCs w:val="24"/>
              </w:rPr>
              <w:t>机构</w:t>
            </w:r>
          </w:p>
        </w:tc>
        <w:tc>
          <w:tcPr>
            <w:tcW w:w="1681" w:type="dxa"/>
            <w:vAlign w:val="top"/>
          </w:tcPr>
          <w:p>
            <w:pPr>
              <w:spacing w:before="197" w:line="227" w:lineRule="auto"/>
              <w:ind w:left="608"/>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符合</w:t>
            </w:r>
          </w:p>
        </w:tc>
        <w:tc>
          <w:tcPr>
            <w:tcW w:w="3941" w:type="dxa"/>
            <w:tcBorders>
              <w:right w:val="nil"/>
            </w:tcBorders>
            <w:vAlign w:val="top"/>
          </w:tcPr>
          <w:p>
            <w:pPr>
              <w:spacing w:before="153" w:line="323" w:lineRule="exact"/>
              <w:ind w:left="1935"/>
              <w:rPr>
                <w:rFonts w:hint="default" w:ascii="Times New Roman" w:hAnsi="Times New Roman" w:eastAsia="宋体" w:cs="Times New Roman"/>
                <w:sz w:val="24"/>
                <w:szCs w:val="24"/>
              </w:rPr>
            </w:pPr>
            <w:r>
              <w:rPr>
                <w:rFonts w:hint="default" w:ascii="Times New Roman" w:hAnsi="Times New Roman" w:eastAsia="宋体" w:cs="Times New Roman"/>
                <w:spacing w:val="3"/>
                <w:position w:val="2"/>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60" w:type="dxa"/>
            <w:tcBorders>
              <w:left w:val="nil"/>
            </w:tcBorders>
            <w:vAlign w:val="top"/>
          </w:tcPr>
          <w:p>
            <w:pPr>
              <w:spacing w:before="237" w:line="195" w:lineRule="auto"/>
              <w:ind w:left="292"/>
              <w:rPr>
                <w:rFonts w:hint="default" w:ascii="Times New Roman" w:hAnsi="Times New Roman" w:eastAsia="宋体" w:cs="Times New Roman"/>
                <w:sz w:val="24"/>
                <w:szCs w:val="24"/>
              </w:rPr>
            </w:pPr>
            <w:r>
              <w:rPr>
                <w:rFonts w:hint="default" w:ascii="Times New Roman" w:hAnsi="Times New Roman" w:eastAsia="宋体" w:cs="Times New Roman"/>
                <w:spacing w:val="-13"/>
                <w:sz w:val="24"/>
                <w:szCs w:val="24"/>
              </w:rPr>
              <w:t>1</w:t>
            </w:r>
            <w:r>
              <w:rPr>
                <w:rFonts w:hint="default" w:ascii="Times New Roman" w:hAnsi="Times New Roman" w:eastAsia="宋体" w:cs="Times New Roman"/>
                <w:spacing w:val="-11"/>
                <w:sz w:val="24"/>
                <w:szCs w:val="24"/>
              </w:rPr>
              <w:t>1</w:t>
            </w:r>
          </w:p>
        </w:tc>
        <w:tc>
          <w:tcPr>
            <w:tcW w:w="2131" w:type="dxa"/>
            <w:vAlign w:val="top"/>
          </w:tcPr>
          <w:p>
            <w:pPr>
              <w:spacing w:before="42" w:line="235" w:lineRule="auto"/>
              <w:ind w:left="950" w:right="223" w:hanging="718"/>
              <w:rPr>
                <w:rFonts w:hint="default" w:ascii="Times New Roman" w:hAnsi="Times New Roman" w:eastAsia="宋体" w:cs="Times New Roman"/>
                <w:sz w:val="24"/>
                <w:szCs w:val="24"/>
              </w:rPr>
            </w:pPr>
            <w:r>
              <w:rPr>
                <w:rFonts w:hint="default" w:ascii="Times New Roman" w:hAnsi="Times New Roman" w:eastAsia="宋体" w:cs="Times New Roman"/>
                <w:spacing w:val="11"/>
                <w:sz w:val="24"/>
                <w:szCs w:val="24"/>
              </w:rPr>
              <w:t>职</w:t>
            </w:r>
            <w:r>
              <w:rPr>
                <w:rFonts w:hint="default" w:ascii="Times New Roman" w:hAnsi="Times New Roman" w:eastAsia="宋体" w:cs="Times New Roman"/>
                <w:spacing w:val="8"/>
                <w:sz w:val="24"/>
                <w:szCs w:val="24"/>
              </w:rPr>
              <w:t>业卫生管理制</w:t>
            </w:r>
            <w:r>
              <w:rPr>
                <w:rFonts w:hint="default" w:ascii="Times New Roman" w:hAnsi="Times New Roman" w:eastAsia="宋体" w:cs="Times New Roman"/>
                <w:sz w:val="24"/>
                <w:szCs w:val="24"/>
              </w:rPr>
              <w:t xml:space="preserve"> </w:t>
            </w:r>
            <w:r>
              <w:rPr>
                <w:rFonts w:hint="default" w:ascii="Times New Roman" w:hAnsi="Times New Roman" w:eastAsia="宋体" w:cs="Times New Roman"/>
                <w:spacing w:val="1"/>
                <w:sz w:val="24"/>
                <w:szCs w:val="24"/>
              </w:rPr>
              <w:t>度</w:t>
            </w:r>
          </w:p>
        </w:tc>
        <w:tc>
          <w:tcPr>
            <w:tcW w:w="1681" w:type="dxa"/>
            <w:vAlign w:val="top"/>
          </w:tcPr>
          <w:p>
            <w:pPr>
              <w:spacing w:before="196" w:line="227" w:lineRule="auto"/>
              <w:ind w:left="608"/>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符合</w:t>
            </w:r>
          </w:p>
        </w:tc>
        <w:tc>
          <w:tcPr>
            <w:tcW w:w="3941" w:type="dxa"/>
            <w:tcBorders>
              <w:right w:val="nil"/>
            </w:tcBorders>
            <w:vAlign w:val="top"/>
          </w:tcPr>
          <w:p>
            <w:pPr>
              <w:spacing w:before="152" w:line="323" w:lineRule="exact"/>
              <w:ind w:left="1935"/>
              <w:rPr>
                <w:rFonts w:hint="default" w:ascii="Times New Roman" w:hAnsi="Times New Roman" w:eastAsia="宋体" w:cs="Times New Roman"/>
                <w:sz w:val="24"/>
                <w:szCs w:val="24"/>
              </w:rPr>
            </w:pPr>
            <w:r>
              <w:rPr>
                <w:rFonts w:hint="default" w:ascii="Times New Roman" w:hAnsi="Times New Roman" w:eastAsia="宋体" w:cs="Times New Roman"/>
                <w:spacing w:val="3"/>
                <w:position w:val="2"/>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60" w:type="dxa"/>
            <w:tcBorders>
              <w:left w:val="nil"/>
            </w:tcBorders>
            <w:vAlign w:val="top"/>
          </w:tcPr>
          <w:p>
            <w:pPr>
              <w:spacing w:before="172" w:line="195" w:lineRule="auto"/>
              <w:ind w:left="288"/>
              <w:rPr>
                <w:rFonts w:hint="default" w:ascii="Times New Roman" w:hAnsi="Times New Roman" w:eastAsia="宋体" w:cs="Times New Roman"/>
                <w:sz w:val="24"/>
                <w:szCs w:val="24"/>
              </w:rPr>
            </w:pPr>
            <w:r>
              <w:rPr>
                <w:rFonts w:hint="default" w:ascii="Times New Roman" w:hAnsi="Times New Roman" w:eastAsia="宋体" w:cs="Times New Roman"/>
                <w:spacing w:val="-10"/>
                <w:sz w:val="24"/>
                <w:szCs w:val="24"/>
              </w:rPr>
              <w:t>1</w:t>
            </w:r>
            <w:r>
              <w:rPr>
                <w:rFonts w:hint="default" w:ascii="Times New Roman" w:hAnsi="Times New Roman" w:eastAsia="宋体" w:cs="Times New Roman"/>
                <w:spacing w:val="-9"/>
                <w:sz w:val="24"/>
                <w:szCs w:val="24"/>
              </w:rPr>
              <w:t>2</w:t>
            </w:r>
          </w:p>
        </w:tc>
        <w:tc>
          <w:tcPr>
            <w:tcW w:w="2131" w:type="dxa"/>
            <w:vAlign w:val="top"/>
          </w:tcPr>
          <w:p>
            <w:pPr>
              <w:spacing w:before="131" w:line="226" w:lineRule="auto"/>
              <w:ind w:left="232"/>
              <w:rPr>
                <w:rFonts w:hint="default" w:ascii="Times New Roman" w:hAnsi="Times New Roman" w:eastAsia="宋体" w:cs="Times New Roman"/>
                <w:sz w:val="24"/>
                <w:szCs w:val="24"/>
              </w:rPr>
            </w:pPr>
            <w:r>
              <w:rPr>
                <w:rFonts w:hint="default" w:ascii="Times New Roman" w:hAnsi="Times New Roman" w:eastAsia="宋体" w:cs="Times New Roman"/>
                <w:spacing w:val="11"/>
                <w:sz w:val="24"/>
                <w:szCs w:val="24"/>
              </w:rPr>
              <w:t>职</w:t>
            </w:r>
            <w:r>
              <w:rPr>
                <w:rFonts w:hint="default" w:ascii="Times New Roman" w:hAnsi="Times New Roman" w:eastAsia="宋体" w:cs="Times New Roman"/>
                <w:spacing w:val="8"/>
                <w:sz w:val="24"/>
                <w:szCs w:val="24"/>
              </w:rPr>
              <w:t>业病危害告知</w:t>
            </w:r>
          </w:p>
        </w:tc>
        <w:tc>
          <w:tcPr>
            <w:tcW w:w="1681" w:type="dxa"/>
            <w:vAlign w:val="top"/>
          </w:tcPr>
          <w:p>
            <w:pPr>
              <w:spacing w:before="132" w:line="227" w:lineRule="auto"/>
              <w:ind w:left="608"/>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符合</w:t>
            </w:r>
          </w:p>
        </w:tc>
        <w:tc>
          <w:tcPr>
            <w:tcW w:w="3941" w:type="dxa"/>
            <w:tcBorders>
              <w:right w:val="nil"/>
            </w:tcBorders>
            <w:vAlign w:val="top"/>
          </w:tcPr>
          <w:p>
            <w:pPr>
              <w:spacing w:before="93" w:line="323" w:lineRule="exact"/>
              <w:ind w:left="1935"/>
              <w:rPr>
                <w:rFonts w:hint="default" w:ascii="Times New Roman" w:hAnsi="Times New Roman" w:eastAsia="宋体" w:cs="Times New Roman"/>
                <w:sz w:val="24"/>
                <w:szCs w:val="24"/>
              </w:rPr>
            </w:pPr>
            <w:r>
              <w:rPr>
                <w:rFonts w:hint="default" w:ascii="Times New Roman" w:hAnsi="Times New Roman" w:eastAsia="宋体" w:cs="Times New Roman"/>
                <w:spacing w:val="3"/>
                <w:position w:val="2"/>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60" w:type="dxa"/>
            <w:tcBorders>
              <w:left w:val="nil"/>
            </w:tcBorders>
            <w:vAlign w:val="top"/>
          </w:tcPr>
          <w:p>
            <w:pPr>
              <w:spacing w:before="232" w:line="194" w:lineRule="auto"/>
              <w:ind w:left="288" w:leftChars="0"/>
              <w:rPr>
                <w:rFonts w:hint="default" w:ascii="Times New Roman" w:hAnsi="Times New Roman" w:eastAsia="宋体" w:cs="Times New Roman"/>
                <w:spacing w:val="-10"/>
                <w:sz w:val="24"/>
                <w:szCs w:val="24"/>
              </w:rPr>
            </w:pPr>
            <w:r>
              <w:rPr>
                <w:rFonts w:ascii="Times New Roman" w:hAnsi="Times New Roman" w:eastAsia="Times New Roman" w:cs="Times New Roman"/>
                <w:spacing w:val="-10"/>
                <w:sz w:val="23"/>
                <w:szCs w:val="23"/>
              </w:rPr>
              <w:t>1</w:t>
            </w:r>
            <w:r>
              <w:rPr>
                <w:rFonts w:ascii="Times New Roman" w:hAnsi="Times New Roman" w:eastAsia="Times New Roman" w:cs="Times New Roman"/>
                <w:spacing w:val="-9"/>
                <w:sz w:val="23"/>
                <w:szCs w:val="23"/>
              </w:rPr>
              <w:t>3</w:t>
            </w:r>
          </w:p>
        </w:tc>
        <w:tc>
          <w:tcPr>
            <w:tcW w:w="2131" w:type="dxa"/>
            <w:vAlign w:val="top"/>
          </w:tcPr>
          <w:p>
            <w:pPr>
              <w:spacing w:before="190" w:line="228" w:lineRule="auto"/>
              <w:ind w:left="352" w:leftChars="0"/>
              <w:rPr>
                <w:rFonts w:hint="default" w:ascii="Times New Roman" w:hAnsi="Times New Roman" w:eastAsia="宋体" w:cs="Times New Roman"/>
                <w:spacing w:val="11"/>
                <w:sz w:val="24"/>
                <w:szCs w:val="24"/>
              </w:rPr>
            </w:pPr>
            <w:r>
              <w:rPr>
                <w:rFonts w:ascii="宋体" w:hAnsi="宋体" w:eastAsia="宋体" w:cs="宋体"/>
                <w:spacing w:val="9"/>
                <w:sz w:val="23"/>
                <w:szCs w:val="23"/>
              </w:rPr>
              <w:t>职</w:t>
            </w:r>
            <w:r>
              <w:rPr>
                <w:rFonts w:ascii="宋体" w:hAnsi="宋体" w:eastAsia="宋体" w:cs="宋体"/>
                <w:spacing w:val="8"/>
                <w:sz w:val="23"/>
                <w:szCs w:val="23"/>
              </w:rPr>
              <w:t>业卫生培训</w:t>
            </w:r>
          </w:p>
        </w:tc>
        <w:tc>
          <w:tcPr>
            <w:tcW w:w="1681" w:type="dxa"/>
            <w:vAlign w:val="top"/>
          </w:tcPr>
          <w:p>
            <w:pPr>
              <w:spacing w:before="191" w:line="227" w:lineRule="auto"/>
              <w:ind w:left="608" w:leftChars="0"/>
              <w:rPr>
                <w:rFonts w:hint="default" w:ascii="Times New Roman" w:hAnsi="Times New Roman" w:eastAsia="宋体" w:cs="Times New Roman"/>
                <w:spacing w:val="4"/>
                <w:sz w:val="24"/>
                <w:szCs w:val="24"/>
              </w:rPr>
            </w:pPr>
            <w:r>
              <w:rPr>
                <w:rFonts w:ascii="宋体" w:hAnsi="宋体" w:eastAsia="宋体" w:cs="宋体"/>
                <w:spacing w:val="4"/>
                <w:sz w:val="23"/>
                <w:szCs w:val="23"/>
              </w:rPr>
              <w:t>符合</w:t>
            </w:r>
          </w:p>
        </w:tc>
        <w:tc>
          <w:tcPr>
            <w:tcW w:w="3941" w:type="dxa"/>
            <w:tcBorders>
              <w:right w:val="nil"/>
            </w:tcBorders>
            <w:vAlign w:val="top"/>
          </w:tcPr>
          <w:p>
            <w:pPr>
              <w:spacing w:before="147" w:line="323" w:lineRule="exact"/>
              <w:ind w:left="1935" w:leftChars="0"/>
              <w:rPr>
                <w:rFonts w:hint="default" w:ascii="Times New Roman" w:hAnsi="Times New Roman" w:eastAsia="宋体" w:cs="Times New Roman"/>
                <w:spacing w:val="3"/>
                <w:position w:val="2"/>
                <w:sz w:val="24"/>
                <w:szCs w:val="24"/>
              </w:rPr>
            </w:pPr>
            <w:r>
              <w:rPr>
                <w:rFonts w:ascii="Times New Roman" w:hAnsi="Times New Roman" w:eastAsia="Times New Roman" w:cs="Times New Roman"/>
                <w:spacing w:val="3"/>
                <w:position w:val="2"/>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60" w:type="dxa"/>
            <w:tcBorders>
              <w:left w:val="nil"/>
            </w:tcBorders>
            <w:vAlign w:val="top"/>
          </w:tcPr>
          <w:p>
            <w:pPr>
              <w:spacing w:before="235" w:line="195" w:lineRule="auto"/>
              <w:ind w:left="288" w:leftChars="0"/>
              <w:rPr>
                <w:rFonts w:hint="default" w:ascii="Times New Roman" w:hAnsi="Times New Roman" w:eastAsia="宋体" w:cs="Times New Roman"/>
                <w:spacing w:val="-10"/>
                <w:sz w:val="24"/>
                <w:szCs w:val="24"/>
              </w:rPr>
            </w:pPr>
            <w:r>
              <w:rPr>
                <w:rFonts w:ascii="Times New Roman" w:hAnsi="Times New Roman" w:eastAsia="Times New Roman" w:cs="Times New Roman"/>
                <w:spacing w:val="-10"/>
                <w:sz w:val="23"/>
                <w:szCs w:val="23"/>
              </w:rPr>
              <w:t>1</w:t>
            </w:r>
            <w:r>
              <w:rPr>
                <w:rFonts w:ascii="Times New Roman" w:hAnsi="Times New Roman" w:eastAsia="Times New Roman" w:cs="Times New Roman"/>
                <w:spacing w:val="-9"/>
                <w:sz w:val="23"/>
                <w:szCs w:val="23"/>
              </w:rPr>
              <w:t>4</w:t>
            </w:r>
          </w:p>
        </w:tc>
        <w:tc>
          <w:tcPr>
            <w:tcW w:w="2131" w:type="dxa"/>
            <w:vAlign w:val="top"/>
          </w:tcPr>
          <w:p>
            <w:pPr>
              <w:spacing w:before="38" w:line="236" w:lineRule="auto"/>
              <w:ind w:left="862" w:leftChars="0" w:right="223" w:rightChars="0" w:hanging="630" w:firstLineChars="0"/>
              <w:rPr>
                <w:rFonts w:hint="default" w:ascii="Times New Roman" w:hAnsi="Times New Roman" w:eastAsia="宋体" w:cs="Times New Roman"/>
                <w:spacing w:val="11"/>
                <w:sz w:val="24"/>
                <w:szCs w:val="24"/>
              </w:rPr>
            </w:pPr>
            <w:r>
              <w:rPr>
                <w:rFonts w:ascii="宋体" w:hAnsi="宋体" w:eastAsia="宋体" w:cs="宋体"/>
                <w:spacing w:val="11"/>
                <w:sz w:val="23"/>
                <w:szCs w:val="23"/>
              </w:rPr>
              <w:t>职</w:t>
            </w:r>
            <w:r>
              <w:rPr>
                <w:rFonts w:ascii="宋体" w:hAnsi="宋体" w:eastAsia="宋体" w:cs="宋体"/>
                <w:spacing w:val="8"/>
                <w:sz w:val="23"/>
                <w:szCs w:val="23"/>
              </w:rPr>
              <w:t>业病危害项目</w:t>
            </w:r>
            <w:r>
              <w:rPr>
                <w:rFonts w:ascii="宋体" w:hAnsi="宋体" w:eastAsia="宋体" w:cs="宋体"/>
                <w:sz w:val="23"/>
                <w:szCs w:val="23"/>
              </w:rPr>
              <w:t xml:space="preserve"> </w:t>
            </w:r>
            <w:r>
              <w:rPr>
                <w:rFonts w:ascii="宋体" w:hAnsi="宋体" w:eastAsia="宋体" w:cs="宋体"/>
                <w:spacing w:val="-11"/>
                <w:sz w:val="23"/>
                <w:szCs w:val="23"/>
              </w:rPr>
              <w:t>申</w:t>
            </w:r>
            <w:r>
              <w:rPr>
                <w:rFonts w:ascii="宋体" w:hAnsi="宋体" w:eastAsia="宋体" w:cs="宋体"/>
                <w:spacing w:val="-10"/>
                <w:sz w:val="23"/>
                <w:szCs w:val="23"/>
              </w:rPr>
              <w:t>报</w:t>
            </w:r>
          </w:p>
        </w:tc>
        <w:tc>
          <w:tcPr>
            <w:tcW w:w="1681" w:type="dxa"/>
            <w:vAlign w:val="top"/>
          </w:tcPr>
          <w:p>
            <w:pPr>
              <w:spacing w:before="151" w:line="323" w:lineRule="exact"/>
              <w:ind w:left="803" w:leftChars="0"/>
              <w:rPr>
                <w:rFonts w:hint="default" w:ascii="Times New Roman" w:hAnsi="Times New Roman" w:eastAsia="宋体" w:cs="Times New Roman"/>
                <w:spacing w:val="4"/>
                <w:sz w:val="24"/>
                <w:szCs w:val="24"/>
              </w:rPr>
            </w:pPr>
            <w:r>
              <w:rPr>
                <w:rFonts w:ascii="Times New Roman" w:hAnsi="Times New Roman" w:eastAsia="Times New Roman" w:cs="Times New Roman"/>
                <w:spacing w:val="3"/>
                <w:position w:val="2"/>
                <w:sz w:val="23"/>
                <w:szCs w:val="23"/>
              </w:rPr>
              <w:t>/</w:t>
            </w:r>
          </w:p>
        </w:tc>
        <w:tc>
          <w:tcPr>
            <w:tcW w:w="3941" w:type="dxa"/>
            <w:tcBorders>
              <w:right w:val="nil"/>
            </w:tcBorders>
            <w:vAlign w:val="top"/>
          </w:tcPr>
          <w:p>
            <w:pPr>
              <w:spacing w:before="194" w:line="226" w:lineRule="auto"/>
              <w:ind w:left="896" w:leftChars="0"/>
              <w:rPr>
                <w:rFonts w:hint="default" w:ascii="Times New Roman" w:hAnsi="Times New Roman" w:eastAsia="宋体" w:cs="Times New Roman"/>
                <w:spacing w:val="3"/>
                <w:position w:val="2"/>
                <w:sz w:val="24"/>
                <w:szCs w:val="24"/>
              </w:rPr>
            </w:pPr>
            <w:r>
              <w:rPr>
                <w:rFonts w:ascii="宋体" w:hAnsi="宋体" w:eastAsia="宋体" w:cs="宋体"/>
                <w:spacing w:val="9"/>
                <w:sz w:val="23"/>
                <w:szCs w:val="23"/>
              </w:rPr>
              <w:t>本次评价后进行申</w:t>
            </w:r>
            <w:r>
              <w:rPr>
                <w:rFonts w:ascii="宋体" w:hAnsi="宋体" w:eastAsia="宋体" w:cs="宋体"/>
                <w:spacing w:val="7"/>
                <w:sz w:val="23"/>
                <w:szCs w:val="23"/>
              </w:rPr>
              <w:t>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60" w:type="dxa"/>
            <w:tcBorders>
              <w:left w:val="nil"/>
            </w:tcBorders>
            <w:vAlign w:val="top"/>
          </w:tcPr>
          <w:p>
            <w:pPr>
              <w:spacing w:before="236" w:line="194" w:lineRule="auto"/>
              <w:ind w:left="288" w:leftChars="0"/>
              <w:rPr>
                <w:rFonts w:hint="default" w:ascii="Times New Roman" w:hAnsi="Times New Roman" w:eastAsia="宋体" w:cs="Times New Roman"/>
                <w:spacing w:val="-10"/>
                <w:sz w:val="24"/>
                <w:szCs w:val="24"/>
              </w:rPr>
            </w:pPr>
            <w:r>
              <w:rPr>
                <w:rFonts w:ascii="Times New Roman" w:hAnsi="Times New Roman" w:eastAsia="Times New Roman" w:cs="Times New Roman"/>
                <w:spacing w:val="-10"/>
                <w:sz w:val="23"/>
                <w:szCs w:val="23"/>
              </w:rPr>
              <w:t>1</w:t>
            </w:r>
            <w:r>
              <w:rPr>
                <w:rFonts w:ascii="Times New Roman" w:hAnsi="Times New Roman" w:eastAsia="Times New Roman" w:cs="Times New Roman"/>
                <w:spacing w:val="-9"/>
                <w:sz w:val="23"/>
                <w:szCs w:val="23"/>
              </w:rPr>
              <w:t>5</w:t>
            </w:r>
          </w:p>
        </w:tc>
        <w:tc>
          <w:tcPr>
            <w:tcW w:w="2131" w:type="dxa"/>
            <w:vAlign w:val="top"/>
          </w:tcPr>
          <w:p>
            <w:pPr>
              <w:spacing w:before="38" w:line="238" w:lineRule="auto"/>
              <w:ind w:left="232" w:leftChars="0" w:right="223" w:rightChars="0" w:firstLine="13" w:firstLineChars="0"/>
              <w:rPr>
                <w:rFonts w:hint="default" w:ascii="Times New Roman" w:hAnsi="Times New Roman" w:eastAsia="宋体" w:cs="Times New Roman"/>
                <w:spacing w:val="11"/>
                <w:sz w:val="24"/>
                <w:szCs w:val="24"/>
              </w:rPr>
            </w:pPr>
            <w:r>
              <w:rPr>
                <w:rFonts w:ascii="宋体" w:hAnsi="宋体" w:eastAsia="宋体" w:cs="宋体"/>
                <w:spacing w:val="10"/>
                <w:sz w:val="23"/>
                <w:szCs w:val="23"/>
              </w:rPr>
              <w:t>既</w:t>
            </w:r>
            <w:r>
              <w:rPr>
                <w:rFonts w:ascii="宋体" w:hAnsi="宋体" w:eastAsia="宋体" w:cs="宋体"/>
                <w:spacing w:val="6"/>
                <w:sz w:val="23"/>
                <w:szCs w:val="23"/>
              </w:rPr>
              <w:t>往职业卫生评</w:t>
            </w:r>
            <w:r>
              <w:rPr>
                <w:rFonts w:ascii="宋体" w:hAnsi="宋体" w:eastAsia="宋体" w:cs="宋体"/>
                <w:sz w:val="23"/>
                <w:szCs w:val="23"/>
              </w:rPr>
              <w:t xml:space="preserve"> </w:t>
            </w:r>
            <w:r>
              <w:rPr>
                <w:rFonts w:ascii="宋体" w:hAnsi="宋体" w:eastAsia="宋体" w:cs="宋体"/>
                <w:spacing w:val="11"/>
                <w:sz w:val="23"/>
                <w:szCs w:val="23"/>
              </w:rPr>
              <w:t>价</w:t>
            </w:r>
            <w:r>
              <w:rPr>
                <w:rFonts w:ascii="宋体" w:hAnsi="宋体" w:eastAsia="宋体" w:cs="宋体"/>
                <w:spacing w:val="8"/>
                <w:sz w:val="23"/>
                <w:szCs w:val="23"/>
              </w:rPr>
              <w:t>建议落实情况</w:t>
            </w:r>
          </w:p>
        </w:tc>
        <w:tc>
          <w:tcPr>
            <w:tcW w:w="1681" w:type="dxa"/>
            <w:vAlign w:val="top"/>
          </w:tcPr>
          <w:p>
            <w:pPr>
              <w:spacing w:before="193" w:line="227" w:lineRule="auto"/>
              <w:ind w:left="366" w:leftChars="0"/>
              <w:rPr>
                <w:rFonts w:hint="default" w:ascii="Times New Roman" w:hAnsi="Times New Roman" w:eastAsia="宋体" w:cs="Times New Roman"/>
                <w:spacing w:val="4"/>
                <w:sz w:val="24"/>
                <w:szCs w:val="24"/>
              </w:rPr>
            </w:pPr>
            <w:r>
              <w:rPr>
                <w:rFonts w:ascii="宋体" w:hAnsi="宋体" w:eastAsia="宋体" w:cs="宋体"/>
                <w:spacing w:val="9"/>
                <w:sz w:val="23"/>
                <w:szCs w:val="23"/>
              </w:rPr>
              <w:t>基</w:t>
            </w:r>
            <w:r>
              <w:rPr>
                <w:rFonts w:ascii="宋体" w:hAnsi="宋体" w:eastAsia="宋体" w:cs="宋体"/>
                <w:spacing w:val="7"/>
                <w:sz w:val="23"/>
                <w:szCs w:val="23"/>
              </w:rPr>
              <w:t>本符合</w:t>
            </w:r>
          </w:p>
        </w:tc>
        <w:tc>
          <w:tcPr>
            <w:tcW w:w="3941" w:type="dxa"/>
            <w:tcBorders>
              <w:right w:val="nil"/>
            </w:tcBorders>
            <w:vAlign w:val="top"/>
          </w:tcPr>
          <w:p>
            <w:pPr>
              <w:spacing w:before="194" w:line="227" w:lineRule="auto"/>
              <w:ind w:left="140" w:leftChars="0"/>
              <w:rPr>
                <w:rFonts w:hint="default" w:ascii="Times New Roman" w:hAnsi="Times New Roman" w:eastAsia="宋体" w:cs="Times New Roman"/>
                <w:spacing w:val="3"/>
                <w:position w:val="2"/>
                <w:sz w:val="24"/>
                <w:szCs w:val="24"/>
              </w:rPr>
            </w:pPr>
            <w:r>
              <w:rPr>
                <w:rFonts w:ascii="宋体" w:hAnsi="宋体" w:eastAsia="宋体" w:cs="宋体"/>
                <w:spacing w:val="-2"/>
                <w:sz w:val="23"/>
                <w:szCs w:val="23"/>
              </w:rPr>
              <w:t xml:space="preserve">部分落实，落实情况见表 </w:t>
            </w:r>
            <w:r>
              <w:rPr>
                <w:rFonts w:ascii="Times New Roman" w:hAnsi="Times New Roman" w:eastAsia="Times New Roman" w:cs="Times New Roman"/>
                <w:spacing w:val="-2"/>
                <w:sz w:val="23"/>
                <w:szCs w:val="23"/>
              </w:rPr>
              <w:t>10. 12- 1</w:t>
            </w:r>
            <w:r>
              <w:rPr>
                <w:rFonts w:ascii="宋体" w:hAnsi="宋体" w:eastAsia="宋体" w:cs="宋体"/>
                <w:spacing w:val="-1"/>
                <w:sz w:val="23"/>
                <w:szCs w:val="23"/>
              </w:rPr>
              <w:t>。</w:t>
            </w:r>
          </w:p>
        </w:tc>
      </w:tr>
    </w:tbl>
    <w:p>
      <w:pPr>
        <w:keepNext w:val="0"/>
        <w:keepLines w:val="0"/>
        <w:pageBreakBefore w:val="0"/>
        <w:widowControl w:val="0"/>
        <w:kinsoku/>
        <w:wordWrap/>
        <w:overflowPunct/>
        <w:topLinePunct w:val="0"/>
        <w:autoSpaceDE/>
        <w:autoSpaceDN/>
        <w:bidi w:val="0"/>
        <w:adjustRightInd/>
        <w:snapToGrid/>
        <w:spacing w:line="490" w:lineRule="exact"/>
        <w:ind w:right="0" w:firstLine="544" w:firstLineChars="200"/>
        <w:textAlignment w:val="auto"/>
        <w:rPr>
          <w:rFonts w:hint="default" w:ascii="Times New Roman" w:hAnsi="Times New Roman" w:eastAsia="仿宋_GB2312" w:cs="Times New Roman"/>
          <w:sz w:val="28"/>
          <w:szCs w:val="28"/>
          <w:highlight w:val="none"/>
          <w:lang w:eastAsia="zh-CN"/>
        </w:rPr>
      </w:pPr>
      <w:r>
        <w:rPr>
          <w:rFonts w:ascii="仿宋" w:hAnsi="仿宋" w:eastAsia="仿宋" w:cs="仿宋"/>
          <w:spacing w:val="-4"/>
          <w:sz w:val="28"/>
          <w:szCs w:val="28"/>
        </w:rPr>
        <w:t>根据</w:t>
      </w:r>
      <w:r>
        <w:rPr>
          <w:rFonts w:ascii="Times New Roman" w:hAnsi="Times New Roman" w:eastAsia="Times New Roman" w:cs="Times New Roman"/>
          <w:spacing w:val="-4"/>
          <w:sz w:val="28"/>
          <w:szCs w:val="28"/>
        </w:rPr>
        <w:t>2021</w:t>
      </w:r>
      <w:r>
        <w:rPr>
          <w:rFonts w:ascii="仿宋" w:hAnsi="仿宋" w:eastAsia="仿宋" w:cs="仿宋"/>
          <w:spacing w:val="-4"/>
          <w:sz w:val="28"/>
          <w:szCs w:val="28"/>
        </w:rPr>
        <w:t>年卫生行政部门新发布的《国家卫生健康委办公厅关于</w:t>
      </w:r>
      <w:r>
        <w:rPr>
          <w:rFonts w:ascii="仿宋" w:hAnsi="仿宋" w:eastAsia="仿宋" w:cs="仿宋"/>
          <w:sz w:val="28"/>
          <w:szCs w:val="28"/>
        </w:rPr>
        <w:t xml:space="preserve"> </w:t>
      </w:r>
      <w:r>
        <w:rPr>
          <w:rFonts w:ascii="仿宋" w:hAnsi="仿宋" w:eastAsia="仿宋" w:cs="仿宋"/>
          <w:spacing w:val="-4"/>
          <w:sz w:val="28"/>
          <w:szCs w:val="28"/>
        </w:rPr>
        <w:t>公布用人单位职业病危害风险分类管理目录的通知》 (国卫办职</w:t>
      </w:r>
      <w:r>
        <w:rPr>
          <w:rFonts w:ascii="仿宋" w:hAnsi="仿宋" w:eastAsia="仿宋" w:cs="仿宋"/>
          <w:spacing w:val="-2"/>
          <w:sz w:val="28"/>
          <w:szCs w:val="28"/>
        </w:rPr>
        <w:t>健</w:t>
      </w:r>
      <w:r>
        <w:rPr>
          <w:rFonts w:ascii="仿宋" w:hAnsi="仿宋" w:eastAsia="仿宋" w:cs="仿宋"/>
          <w:sz w:val="28"/>
          <w:szCs w:val="28"/>
        </w:rPr>
        <w:t xml:space="preserve">发 </w:t>
      </w:r>
      <w:r>
        <w:rPr>
          <w:rFonts w:ascii="Times New Roman" w:hAnsi="Times New Roman" w:eastAsia="Times New Roman" w:cs="Times New Roman"/>
          <w:spacing w:val="4"/>
          <w:sz w:val="28"/>
          <w:szCs w:val="28"/>
        </w:rPr>
        <w:t>[2021]5</w:t>
      </w:r>
      <w:r>
        <w:rPr>
          <w:rFonts w:ascii="仿宋" w:hAnsi="仿宋" w:eastAsia="仿宋" w:cs="仿宋"/>
          <w:spacing w:val="4"/>
          <w:sz w:val="28"/>
          <w:szCs w:val="28"/>
        </w:rPr>
        <w:t>号) ) ，用人单位所属行业为</w:t>
      </w:r>
      <w:r>
        <w:rPr>
          <w:rFonts w:ascii="Times New Roman" w:hAnsi="Times New Roman" w:eastAsia="Times New Roman" w:cs="Times New Roman"/>
          <w:spacing w:val="4"/>
          <w:sz w:val="28"/>
          <w:szCs w:val="28"/>
        </w:rPr>
        <w:t>“</w:t>
      </w:r>
      <w:r>
        <w:rPr>
          <w:rFonts w:ascii="Times New Roman" w:hAnsi="Times New Roman" w:eastAsia="Times New Roman" w:cs="Times New Roman"/>
          <w:sz w:val="28"/>
          <w:szCs w:val="28"/>
        </w:rPr>
        <w:t>D</w:t>
      </w:r>
      <w:r>
        <w:rPr>
          <w:rFonts w:ascii="Times New Roman" w:hAnsi="Times New Roman" w:eastAsia="Times New Roman" w:cs="Times New Roman"/>
          <w:spacing w:val="4"/>
          <w:sz w:val="28"/>
          <w:szCs w:val="28"/>
        </w:rPr>
        <w:t xml:space="preserve">  </w:t>
      </w:r>
      <w:r>
        <w:rPr>
          <w:rFonts w:ascii="仿宋" w:hAnsi="仿宋" w:eastAsia="仿宋" w:cs="仿宋"/>
          <w:spacing w:val="4"/>
          <w:sz w:val="28"/>
          <w:szCs w:val="28"/>
        </w:rPr>
        <w:t>电力、热力生产和供应业</w:t>
      </w:r>
      <w:r>
        <w:rPr>
          <w:rFonts w:ascii="Times New Roman" w:hAnsi="Times New Roman" w:eastAsia="Times New Roman" w:cs="Times New Roman"/>
          <w:sz w:val="28"/>
          <w:szCs w:val="28"/>
        </w:rPr>
        <w:t xml:space="preserve">” </w:t>
      </w:r>
      <w:r>
        <w:rPr>
          <w:rFonts w:ascii="仿宋" w:hAnsi="仿宋" w:eastAsia="仿宋" w:cs="仿宋"/>
          <w:spacing w:val="-8"/>
          <w:sz w:val="28"/>
          <w:szCs w:val="28"/>
        </w:rPr>
        <w:t>中</w:t>
      </w:r>
      <w:r>
        <w:rPr>
          <w:rFonts w:ascii="Times New Roman" w:hAnsi="Times New Roman" w:eastAsia="Times New Roman" w:cs="Times New Roman"/>
          <w:spacing w:val="-8"/>
          <w:sz w:val="28"/>
          <w:szCs w:val="28"/>
        </w:rPr>
        <w:t>“</w:t>
      </w:r>
      <w:r>
        <w:rPr>
          <w:rFonts w:ascii="仿宋" w:hAnsi="仿宋" w:eastAsia="仿宋" w:cs="仿宋"/>
          <w:spacing w:val="-8"/>
          <w:sz w:val="28"/>
          <w:szCs w:val="28"/>
        </w:rPr>
        <w:t>电力生</w:t>
      </w:r>
      <w:r>
        <w:rPr>
          <w:rFonts w:ascii="仿宋" w:hAnsi="仿宋" w:eastAsia="仿宋" w:cs="仿宋"/>
          <w:spacing w:val="-7"/>
          <w:sz w:val="28"/>
          <w:szCs w:val="28"/>
        </w:rPr>
        <w:t>产</w:t>
      </w:r>
      <w:r>
        <w:rPr>
          <w:rFonts w:ascii="仿宋" w:hAnsi="仿宋" w:eastAsia="仿宋" w:cs="仿宋"/>
          <w:spacing w:val="-4"/>
          <w:sz w:val="28"/>
          <w:szCs w:val="28"/>
        </w:rPr>
        <w:t xml:space="preserve"> (其他) </w:t>
      </w:r>
      <w:r>
        <w:rPr>
          <w:rFonts w:ascii="Times New Roman" w:hAnsi="Times New Roman" w:eastAsia="Times New Roman" w:cs="Times New Roman"/>
          <w:spacing w:val="-4"/>
          <w:sz w:val="28"/>
          <w:szCs w:val="28"/>
        </w:rPr>
        <w:t xml:space="preserve">” </w:t>
      </w:r>
      <w:r>
        <w:rPr>
          <w:rFonts w:ascii="仿宋" w:hAnsi="仿宋" w:eastAsia="仿宋" w:cs="仿宋"/>
          <w:spacing w:val="-4"/>
          <w:sz w:val="28"/>
          <w:szCs w:val="28"/>
        </w:rPr>
        <w:t>，职业病危害风险类别定性为“</w:t>
      </w:r>
      <w:r>
        <w:rPr>
          <w:rFonts w:ascii="仿宋" w:hAnsi="仿宋" w:eastAsia="仿宋" w:cs="仿宋"/>
          <w:spacing w:val="-4"/>
          <w:sz w:val="28"/>
          <w:szCs w:val="28"/>
          <w14:textOutline w14:w="5103" w14:cap="sq" w14:cmpd="sng">
            <w14:solidFill>
              <w14:srgbClr w14:val="000000"/>
            </w14:solidFill>
            <w14:prstDash w14:val="solid"/>
            <w14:bevel/>
          </w14:textOutline>
        </w:rPr>
        <w:t>职业病危害一</w:t>
      </w:r>
      <w:r>
        <w:rPr>
          <w:rFonts w:ascii="仿宋" w:hAnsi="仿宋" w:eastAsia="仿宋" w:cs="仿宋"/>
          <w:sz w:val="28"/>
          <w:szCs w:val="28"/>
        </w:rPr>
        <w:t xml:space="preserve"> </w:t>
      </w:r>
      <w:r>
        <w:rPr>
          <w:rFonts w:ascii="仿宋" w:hAnsi="仿宋" w:eastAsia="仿宋" w:cs="仿宋"/>
          <w:spacing w:val="-3"/>
          <w:sz w:val="28"/>
          <w:szCs w:val="28"/>
          <w14:textOutline w14:w="5103" w14:cap="sq" w14:cmpd="sng">
            <w14:solidFill>
              <w14:srgbClr w14:val="000000"/>
            </w14:solidFill>
            <w14:prstDash w14:val="solid"/>
            <w14:bevel/>
          </w14:textOutline>
        </w:rPr>
        <w:t>般”</w:t>
      </w:r>
      <w:r>
        <w:rPr>
          <w:rFonts w:ascii="仿宋" w:hAnsi="仿宋" w:eastAsia="仿宋" w:cs="仿宋"/>
          <w:spacing w:val="-3"/>
          <w:sz w:val="28"/>
          <w:szCs w:val="28"/>
        </w:rPr>
        <w:t>的类别。</w:t>
      </w:r>
    </w:p>
    <w:p>
      <w:pPr>
        <w:numPr>
          <w:ilvl w:val="0"/>
          <w:numId w:val="0"/>
        </w:numPr>
        <w:ind w:firstLine="562" w:firstLineChars="200"/>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技术审查专家组评审意见：</w:t>
      </w:r>
    </w:p>
    <w:p>
      <w:pPr>
        <w:numPr>
          <w:ilvl w:val="0"/>
          <w:numId w:val="0"/>
        </w:numPr>
        <w:ind w:firstLine="560" w:firstLineChars="200"/>
        <w:rPr>
          <w:rFonts w:hint="default" w:ascii="Times New Roman" w:hAnsi="Times New Roman" w:eastAsia="仿宋_GB2312" w:cs="Times New Roman"/>
          <w:b w:val="0"/>
          <w:bCs w:val="0"/>
          <w:color w:val="000000"/>
          <w:sz w:val="28"/>
          <w:szCs w:val="28"/>
          <w:highlight w:val="none"/>
          <w:lang w:val="en-US" w:eastAsia="zh-CN"/>
        </w:rPr>
      </w:pPr>
      <w:r>
        <w:rPr>
          <w:rFonts w:hint="default" w:ascii="Times New Roman" w:hAnsi="Times New Roman" w:eastAsia="仿宋_GB2312" w:cs="Times New Roman"/>
          <w:sz w:val="28"/>
          <w:szCs w:val="28"/>
        </w:rPr>
        <w:t>评价单位根据</w:t>
      </w:r>
      <w:r>
        <w:rPr>
          <w:rFonts w:hint="eastAsia" w:ascii="Times New Roman" w:hAnsi="Times New Roman" w:eastAsia="仿宋_GB2312" w:cs="Times New Roman"/>
          <w:sz w:val="28"/>
          <w:szCs w:val="28"/>
          <w:lang w:val="en-US" w:eastAsia="zh-CN"/>
        </w:rPr>
        <w:t>内审</w:t>
      </w:r>
      <w:r>
        <w:rPr>
          <w:rFonts w:hint="default" w:ascii="Times New Roman" w:hAnsi="Times New Roman" w:eastAsia="仿宋_GB2312" w:cs="Times New Roman"/>
          <w:sz w:val="28"/>
          <w:szCs w:val="28"/>
        </w:rPr>
        <w:t>意见修改《</w:t>
      </w:r>
      <w:r>
        <w:rPr>
          <w:rFonts w:hint="eastAsia" w:ascii="Times New Roman" w:hAnsi="Times New Roman" w:eastAsia="仿宋_GB2312" w:cs="Times New Roman"/>
          <w:sz w:val="28"/>
          <w:szCs w:val="28"/>
          <w:lang w:val="en-US" w:eastAsia="zh-CN"/>
        </w:rPr>
        <w:t>现状</w:t>
      </w:r>
      <w:r>
        <w:rPr>
          <w:rFonts w:hint="default" w:ascii="Times New Roman" w:hAnsi="Times New Roman" w:eastAsia="仿宋_GB2312" w:cs="Times New Roman"/>
          <w:sz w:val="28"/>
          <w:szCs w:val="28"/>
        </w:rPr>
        <w:t>评价报告》</w:t>
      </w:r>
      <w:r>
        <w:rPr>
          <w:rFonts w:hint="default" w:ascii="Times New Roman" w:hAnsi="Times New Roman" w:eastAsia="仿宋_GB2312" w:cs="Times New Roman"/>
          <w:b w:val="0"/>
          <w:bCs w:val="0"/>
          <w:sz w:val="28"/>
          <w:szCs w:val="28"/>
          <w:highlight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zZTQ1MDE1M2ZmZjM0ZTVjNWFhYTlkYWNlMzJhNjIifQ=="/>
  </w:docVars>
  <w:rsids>
    <w:rsidRoot w:val="3B962269"/>
    <w:rsid w:val="02AF463D"/>
    <w:rsid w:val="08694B96"/>
    <w:rsid w:val="0CF956B1"/>
    <w:rsid w:val="0FFF37B1"/>
    <w:rsid w:val="13981443"/>
    <w:rsid w:val="1605554B"/>
    <w:rsid w:val="16965F54"/>
    <w:rsid w:val="186E34C1"/>
    <w:rsid w:val="1AEC6C52"/>
    <w:rsid w:val="22161683"/>
    <w:rsid w:val="2BEB4803"/>
    <w:rsid w:val="34FF13DA"/>
    <w:rsid w:val="3A560CB1"/>
    <w:rsid w:val="3B54540D"/>
    <w:rsid w:val="3B962269"/>
    <w:rsid w:val="3CD90FA3"/>
    <w:rsid w:val="3DC92146"/>
    <w:rsid w:val="418A2E7A"/>
    <w:rsid w:val="424F26ED"/>
    <w:rsid w:val="5EA31CF1"/>
    <w:rsid w:val="600F2178"/>
    <w:rsid w:val="6EEA6B63"/>
    <w:rsid w:val="70691D97"/>
    <w:rsid w:val="73AB494D"/>
    <w:rsid w:val="756B4DE9"/>
    <w:rsid w:val="77000D3D"/>
    <w:rsid w:val="7F2D2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8">
    <w:name w:val="heading 2"/>
    <w:basedOn w:val="1"/>
    <w:next w:val="1"/>
    <w:link w:val="15"/>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3">
    <w:name w:val="Default Paragraph Font"/>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basedOn w:val="3"/>
    <w:next w:val="4"/>
    <w:unhideWhenUsed/>
    <w:qFormat/>
    <w:uiPriority w:val="99"/>
    <w:pPr>
      <w:widowControl w:val="0"/>
      <w:autoSpaceDE w:val="0"/>
      <w:autoSpaceDN w:val="0"/>
      <w:adjustRightInd w:val="0"/>
    </w:pPr>
    <w:rPr>
      <w:rFonts w:hint="eastAsia" w:ascii="黑体" w:hAnsi="黑体" w:eastAsia="黑体"/>
      <w:color w:val="000000"/>
      <w:sz w:val="24"/>
      <w:szCs w:val="22"/>
      <w:lang w:val="en-US" w:eastAsia="zh-CN" w:bidi="ar-SA"/>
    </w:rPr>
  </w:style>
  <w:style w:type="paragraph" w:customStyle="1" w:styleId="3">
    <w:name w:val="纯文本1"/>
    <w:basedOn w:val="1"/>
    <w:qFormat/>
    <w:uiPriority w:val="0"/>
    <w:pPr>
      <w:adjustRightInd w:val="0"/>
    </w:pPr>
    <w:rPr>
      <w:rFonts w:ascii="宋体" w:hAnsi="Courier New"/>
      <w:szCs w:val="20"/>
    </w:rPr>
  </w:style>
  <w:style w:type="paragraph" w:customStyle="1" w:styleId="4">
    <w:name w:val="样式1"/>
    <w:basedOn w:val="5"/>
    <w:next w:val="7"/>
    <w:qFormat/>
    <w:uiPriority w:val="0"/>
  </w:style>
  <w:style w:type="paragraph" w:styleId="5">
    <w:name w:val="index heading"/>
    <w:basedOn w:val="1"/>
    <w:next w:val="6"/>
    <w:semiHidden/>
    <w:qFormat/>
    <w:uiPriority w:val="0"/>
    <w:rPr>
      <w:rFonts w:ascii="Arial" w:hAnsi="Arial" w:cs="Arial"/>
      <w:b/>
      <w:bCs/>
    </w:rPr>
  </w:style>
  <w:style w:type="paragraph" w:styleId="6">
    <w:name w:val="index 1"/>
    <w:basedOn w:val="1"/>
    <w:next w:val="1"/>
    <w:unhideWhenUsed/>
    <w:qFormat/>
    <w:uiPriority w:val="99"/>
    <w:pPr>
      <w:spacing w:line="400" w:lineRule="exact"/>
      <w:ind w:left="-2" w:leftChars="-1" w:firstLine="1"/>
      <w:jc w:val="center"/>
    </w:pPr>
    <w:rPr>
      <w:rFonts w:ascii="仿宋_GB2312" w:hAnsi="仿宋_GB2312" w:eastAsia="仿宋_GB2312"/>
      <w:sz w:val="24"/>
    </w:rPr>
  </w:style>
  <w:style w:type="paragraph" w:styleId="7">
    <w:name w:val="Block Text"/>
    <w:basedOn w:val="1"/>
    <w:qFormat/>
    <w:uiPriority w:val="0"/>
    <w:pPr>
      <w:adjustRightInd w:val="0"/>
      <w:snapToGrid w:val="0"/>
      <w:spacing w:line="500" w:lineRule="exact"/>
      <w:ind w:left="147" w:leftChars="70" w:right="160" w:rightChars="76" w:firstLine="480" w:firstLineChars="200"/>
    </w:pPr>
    <w:rPr>
      <w:rFonts w:ascii="宋体" w:hAnsi="宋体"/>
      <w:sz w:val="24"/>
    </w:rPr>
  </w:style>
  <w:style w:type="paragraph" w:styleId="9">
    <w:name w:val="Normal Indent"/>
    <w:basedOn w:val="1"/>
    <w:next w:val="1"/>
    <w:qFormat/>
    <w:uiPriority w:val="0"/>
    <w:pPr>
      <w:ind w:firstLine="420" w:firstLineChars="200"/>
    </w:pPr>
  </w:style>
  <w:style w:type="paragraph" w:styleId="10">
    <w:name w:val="Body Text Indent"/>
    <w:basedOn w:val="1"/>
    <w:link w:val="14"/>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11">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character" w:customStyle="1" w:styleId="14">
    <w:name w:val="正文文本缩进 Char"/>
    <w:basedOn w:val="13"/>
    <w:link w:val="10"/>
    <w:qFormat/>
    <w:uiPriority w:val="0"/>
    <w:rPr>
      <w:kern w:val="2"/>
      <w:sz w:val="28"/>
      <w:szCs w:val="24"/>
    </w:rPr>
  </w:style>
  <w:style w:type="character" w:customStyle="1" w:styleId="15">
    <w:name w:val="标题 2 Char"/>
    <w:basedOn w:val="13"/>
    <w:link w:val="8"/>
    <w:qFormat/>
    <w:uiPriority w:val="0"/>
    <w:rPr>
      <w:rFonts w:ascii="Arial" w:hAnsi="Arial" w:eastAsia="黑体" w:cs="Arial"/>
      <w:b/>
      <w:kern w:val="2"/>
      <w:sz w:val="32"/>
      <w:szCs w:val="32"/>
    </w:rPr>
  </w:style>
  <w:style w:type="paragraph" w:customStyle="1" w:styleId="16">
    <w:name w:val="样式35"/>
    <w:basedOn w:val="1"/>
    <w:qFormat/>
    <w:uiPriority w:val="0"/>
    <w:pPr>
      <w:adjustRightInd w:val="0"/>
      <w:spacing w:line="312" w:lineRule="auto"/>
      <w:ind w:firstLine="567"/>
    </w:pPr>
    <w:rPr>
      <w:rFonts w:ascii="宋体"/>
      <w:kern w:val="0"/>
      <w:sz w:val="28"/>
      <w:szCs w:val="20"/>
    </w:rPr>
  </w:style>
  <w:style w:type="paragraph" w:customStyle="1" w:styleId="1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table" w:customStyle="1" w:styleId="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1202</Words>
  <Characters>1244</Characters>
  <Lines>0</Lines>
  <Paragraphs>0</Paragraphs>
  <TotalTime>0</TotalTime>
  <ScaleCrop>false</ScaleCrop>
  <LinksUpToDate>false</LinksUpToDate>
  <CharactersWithSpaces>1244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嘿，吃货</cp:lastModifiedBy>
  <dcterms:modified xsi:type="dcterms:W3CDTF">2023-02-13T01:59:49Z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C6D65CFDE6ED413AB1C8FA86894BDAA7</vt:lpwstr>
  </property>
</Properties>
</file>