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仿宋_GB2312" w:cs="Times New Roman"/>
          <w:b/>
          <w:bCs/>
          <w:color w:val="000000"/>
          <w:kern w:val="2"/>
          <w:sz w:val="32"/>
          <w:szCs w:val="32"/>
          <w:highlight w:val="none"/>
          <w:lang w:val="en-US" w:eastAsia="zh-CN" w:bidi="ar"/>
        </w:rPr>
      </w:pPr>
      <w:r>
        <w:rPr>
          <w:rFonts w:hint="eastAsia" w:ascii="Times New Roman" w:hAnsi="Times New Roman" w:eastAsia="仿宋_GB2312" w:cs="Times New Roman"/>
          <w:b/>
          <w:bCs/>
          <w:color w:val="000000"/>
          <w:kern w:val="2"/>
          <w:sz w:val="32"/>
          <w:szCs w:val="32"/>
          <w:highlight w:val="none"/>
          <w:lang w:val="en-US" w:eastAsia="zh-CN" w:bidi="ar"/>
        </w:rPr>
        <w:t>齐鲁制药（海南）有限公司900车间</w:t>
      </w:r>
    </w:p>
    <w:p>
      <w:pPr>
        <w:jc w:val="center"/>
        <w:rPr>
          <w:rFonts w:hint="eastAsia" w:ascii="仿宋_GB2312" w:hAnsi="仿宋_GB2312" w:eastAsia="仿宋_GB2312" w:cs="仿宋_GB2312"/>
          <w:b/>
          <w:bCs/>
          <w:sz w:val="32"/>
          <w:szCs w:val="32"/>
          <w:highlight w:val="none"/>
          <w:lang w:val="en-US" w:eastAsia="zh-CN"/>
        </w:rPr>
      </w:pPr>
      <w:r>
        <w:rPr>
          <w:rFonts w:hint="eastAsia" w:ascii="Times New Roman" w:hAnsi="Times New Roman" w:eastAsia="仿宋_GB2312" w:cs="Times New Roman"/>
          <w:b/>
          <w:bCs/>
          <w:color w:val="000000"/>
          <w:kern w:val="2"/>
          <w:sz w:val="32"/>
          <w:szCs w:val="32"/>
          <w:highlight w:val="none"/>
          <w:lang w:val="en-US" w:eastAsia="zh-CN" w:bidi="ar"/>
        </w:rPr>
        <w:t>复杂注射剂升级改造项目职业病危害</w:t>
      </w:r>
      <w:r>
        <w:rPr>
          <w:rFonts w:hint="eastAsia" w:ascii="仿宋_GB2312" w:hAnsi="仿宋_GB2312" w:eastAsia="仿宋_GB2312" w:cs="仿宋_GB2312"/>
          <w:b/>
          <w:bCs/>
          <w:sz w:val="32"/>
          <w:szCs w:val="32"/>
          <w:highlight w:val="none"/>
          <w:lang w:val="en-US" w:eastAsia="zh-CN" w:bidi="ar"/>
        </w:rPr>
        <w:t>预</w:t>
      </w:r>
      <w:r>
        <w:rPr>
          <w:rFonts w:hint="eastAsia" w:ascii="仿宋_GB2312" w:hAnsi="仿宋_GB2312" w:eastAsia="仿宋_GB2312" w:cs="仿宋_GB2312"/>
          <w:b/>
          <w:bCs/>
          <w:sz w:val="32"/>
          <w:szCs w:val="32"/>
          <w:highlight w:val="none"/>
          <w:lang w:val="en-US" w:eastAsia="zh-CN"/>
        </w:rPr>
        <w:t>评价网上公开信息</w:t>
      </w:r>
    </w:p>
    <w:p>
      <w:pPr>
        <w:keepNext w:val="0"/>
        <w:keepLines w:val="0"/>
        <w:pageBreakBefore w:val="0"/>
        <w:widowControl w:val="0"/>
        <w:kinsoku/>
        <w:wordWrap/>
        <w:overflowPunct/>
        <w:topLinePunct w:val="0"/>
        <w:autoSpaceDE/>
        <w:autoSpaceDN/>
        <w:bidi w:val="0"/>
        <w:adjustRightInd/>
        <w:snapToGrid/>
        <w:spacing w:line="49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根据《职业卫生技术服务机构工作规范》的要求，现将《齐鲁制药（海南）有限公</w:t>
      </w:r>
      <w:r>
        <w:rPr>
          <w:rFonts w:hint="eastAsia" w:ascii="Times New Roman" w:hAnsi="Times New Roman" w:eastAsia="仿宋_GB2312" w:cs="Times New Roman"/>
          <w:color w:val="auto"/>
          <w:spacing w:val="6"/>
          <w:sz w:val="28"/>
          <w:szCs w:val="28"/>
          <w:highlight w:val="none"/>
          <w:u w:val="none"/>
          <w:lang w:val="en-US" w:eastAsia="zh-CN"/>
        </w:rPr>
        <w:t>司900车</w:t>
      </w:r>
      <w:r>
        <w:rPr>
          <w:rFonts w:hint="eastAsia" w:ascii="仿宋_GB2312" w:hAnsi="仿宋_GB2312" w:eastAsia="仿宋_GB2312" w:cs="仿宋_GB2312"/>
          <w:b w:val="0"/>
          <w:bCs w:val="0"/>
          <w:sz w:val="28"/>
          <w:szCs w:val="28"/>
          <w:highlight w:val="none"/>
          <w:lang w:val="en-US" w:eastAsia="zh-CN"/>
        </w:rPr>
        <w:t>间复杂注射剂升级改造项目职业病危害预评价报告》相关信息公示如下：</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评价单位：</w:t>
      </w:r>
      <w:r>
        <w:rPr>
          <w:rFonts w:hint="eastAsia" w:ascii="仿宋_GB2312" w:hAnsi="仿宋_GB2312" w:eastAsia="仿宋_GB2312" w:cs="仿宋_GB2312"/>
          <w:b w:val="0"/>
          <w:bCs w:val="0"/>
          <w:sz w:val="28"/>
          <w:szCs w:val="28"/>
          <w:highlight w:val="none"/>
          <w:lang w:val="en-US" w:eastAsia="zh-CN"/>
        </w:rPr>
        <w:t>海南佑源检测科技有限公司</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建设单位：</w:t>
      </w:r>
      <w:r>
        <w:rPr>
          <w:rFonts w:hint="eastAsia" w:eastAsia="仿宋_GB2312"/>
          <w:sz w:val="28"/>
          <w:szCs w:val="28"/>
          <w:highlight w:val="none"/>
          <w:lang w:eastAsia="zh-CN" w:bidi="zh-TW"/>
        </w:rPr>
        <w:t>齐鲁制药（海南）有限公司</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项目地理位置：</w:t>
      </w:r>
      <w:r>
        <w:rPr>
          <w:rFonts w:hint="eastAsia" w:ascii="仿宋_GB2312" w:hAnsi="仿宋_GB2312" w:eastAsia="仿宋_GB2312" w:cs="仿宋_GB2312"/>
          <w:b w:val="0"/>
          <w:bCs w:val="0"/>
          <w:sz w:val="28"/>
          <w:szCs w:val="28"/>
          <w:lang w:val="en-US" w:eastAsia="zh-CN"/>
        </w:rPr>
        <w:t>海口国家高新区南海大道273号-A</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项目联系人：</w:t>
      </w:r>
      <w:r>
        <w:rPr>
          <w:rFonts w:hint="eastAsia" w:ascii="仿宋_GB2312" w:hAnsi="仿宋_GB2312" w:eastAsia="仿宋_GB2312" w:cs="仿宋_GB2312"/>
          <w:b w:val="0"/>
          <w:bCs w:val="0"/>
          <w:sz w:val="28"/>
          <w:szCs w:val="28"/>
          <w:lang w:val="en-US" w:eastAsia="zh-CN"/>
        </w:rPr>
        <w:t>贺文禄</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lang w:val="en-US" w:eastAsia="zh-CN"/>
        </w:rPr>
        <w:t>项目简介：</w:t>
      </w:r>
      <w:r>
        <w:rPr>
          <w:rFonts w:hint="eastAsia" w:ascii="仿宋_GB2312" w:hAnsi="仿宋_GB2312" w:eastAsia="仿宋_GB2312" w:cs="仿宋_GB2312"/>
          <w:b w:val="0"/>
          <w:bCs w:val="0"/>
          <w:sz w:val="28"/>
          <w:szCs w:val="28"/>
          <w:highlight w:val="none"/>
          <w:lang w:val="en-US" w:eastAsia="zh-CN"/>
        </w:rPr>
        <w:t>本次改建项目</w:t>
      </w:r>
      <w:r>
        <w:rPr>
          <w:rFonts w:hint="eastAsia" w:ascii="Times New Roman" w:hAnsi="Times New Roman" w:eastAsia="仿宋_GB2312" w:cs="Times New Roman"/>
          <w:color w:val="auto"/>
          <w:spacing w:val="6"/>
          <w:sz w:val="28"/>
          <w:szCs w:val="28"/>
          <w:highlight w:val="none"/>
          <w:u w:val="none"/>
          <w:lang w:val="en-US" w:eastAsia="zh-CN"/>
        </w:rPr>
        <w:t>利用现有900车间（冻干粉针剂生产线）进行优化升级改造为冻干粉针剂生产线、增加小容量注射剂生产线和乳剂生产线，改建主要建设内容为：改造区域面积300m</w:t>
      </w:r>
      <w:r>
        <w:rPr>
          <w:rFonts w:hint="eastAsia" w:ascii="Times New Roman" w:hAnsi="Times New Roman" w:eastAsia="仿宋_GB2312" w:cs="Times New Roman"/>
          <w:color w:val="auto"/>
          <w:spacing w:val="6"/>
          <w:sz w:val="28"/>
          <w:szCs w:val="28"/>
          <w:highlight w:val="none"/>
          <w:u w:val="none"/>
          <w:vertAlign w:val="superscript"/>
          <w:lang w:val="en-US" w:eastAsia="zh-CN"/>
        </w:rPr>
        <w:t>2</w:t>
      </w:r>
      <w:r>
        <w:rPr>
          <w:rFonts w:hint="eastAsia" w:ascii="Times New Roman" w:hAnsi="Times New Roman" w:eastAsia="仿宋_GB2312" w:cs="Times New Roman"/>
          <w:color w:val="auto"/>
          <w:spacing w:val="6"/>
          <w:sz w:val="28"/>
          <w:szCs w:val="28"/>
          <w:highlight w:val="none"/>
          <w:u w:val="none"/>
          <w:lang w:val="en-US" w:eastAsia="zh-CN"/>
        </w:rPr>
        <w:t>，主要增置乳剂配液系统、旋转灭菌器等设备，同时新增1台4t/h燃气锅炉。</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现场调查人员：</w:t>
      </w:r>
      <w:r>
        <w:rPr>
          <w:rFonts w:hint="eastAsia" w:ascii="仿宋_GB2312" w:hAnsi="仿宋_GB2312" w:eastAsia="仿宋_GB2312" w:cs="仿宋_GB2312"/>
          <w:b w:val="0"/>
          <w:bCs w:val="0"/>
          <w:sz w:val="28"/>
          <w:szCs w:val="28"/>
          <w:lang w:val="en-US" w:eastAsia="zh-CN"/>
        </w:rPr>
        <w:t>黄永栓、王立国</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现场调查时间：</w:t>
      </w:r>
      <w:r>
        <w:rPr>
          <w:rFonts w:hint="eastAsia" w:ascii="Times New Roman" w:hAnsi="Times New Roman" w:eastAsia="仿宋_GB2312" w:cs="Times New Roman"/>
          <w:color w:val="auto"/>
          <w:spacing w:val="6"/>
          <w:sz w:val="28"/>
          <w:szCs w:val="28"/>
          <w:highlight w:val="none"/>
          <w:u w:val="none"/>
          <w:lang w:val="en-US" w:eastAsia="zh-CN"/>
        </w:rPr>
        <w:t>2021.9.17</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建设单位陪同人：</w:t>
      </w:r>
      <w:r>
        <w:rPr>
          <w:rFonts w:hint="eastAsia" w:ascii="仿宋_GB2312" w:hAnsi="仿宋_GB2312" w:eastAsia="仿宋_GB2312" w:cs="仿宋_GB2312"/>
          <w:b w:val="0"/>
          <w:bCs w:val="0"/>
          <w:sz w:val="28"/>
          <w:szCs w:val="28"/>
          <w:lang w:val="en-US" w:eastAsia="zh-CN"/>
        </w:rPr>
        <w:t>贺文禄</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建设项目存在的主要职业病危害因素及检测结果：</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仿宋_GB2312" w:cs="Times New Roman"/>
          <w:sz w:val="28"/>
        </w:rPr>
      </w:pPr>
      <w:r>
        <w:rPr>
          <w:rFonts w:hint="eastAsia" w:ascii="Times New Roman" w:hAnsi="Times New Roman" w:eastAsia="仿宋_GB2312" w:cs="Times New Roman"/>
          <w:sz w:val="28"/>
          <w:lang w:eastAsia="zh-CN"/>
        </w:rPr>
        <w:t>拟建项目</w:t>
      </w:r>
      <w:r>
        <w:rPr>
          <w:rFonts w:hint="default" w:ascii="Times New Roman" w:hAnsi="Times New Roman" w:eastAsia="仿宋_GB2312" w:cs="Times New Roman"/>
          <w:sz w:val="28"/>
        </w:rPr>
        <w:t>生产工艺中存在的主要职业病危害因素为</w:t>
      </w:r>
      <w:r>
        <w:rPr>
          <w:rFonts w:hint="eastAsia" w:eastAsia="仿宋_GB2312"/>
          <w:color w:val="000000"/>
          <w:sz w:val="28"/>
          <w:szCs w:val="28"/>
          <w:highlight w:val="none"/>
        </w:rPr>
        <w:t>其他粉尘</w:t>
      </w:r>
      <w:r>
        <w:rPr>
          <w:rFonts w:hint="eastAsia" w:eastAsia="仿宋_GB2312"/>
          <w:color w:val="000000"/>
          <w:sz w:val="28"/>
          <w:szCs w:val="28"/>
          <w:highlight w:val="none"/>
          <w:lang w:eastAsia="zh-CN"/>
        </w:rPr>
        <w:t>、</w:t>
      </w:r>
      <w:r>
        <w:rPr>
          <w:rFonts w:hint="eastAsia" w:eastAsia="仿宋_GB2312"/>
          <w:color w:val="000000"/>
          <w:sz w:val="28"/>
          <w:szCs w:val="28"/>
          <w:highlight w:val="none"/>
        </w:rPr>
        <w:t>噪声、</w:t>
      </w:r>
      <w:r>
        <w:rPr>
          <w:rFonts w:hint="eastAsia" w:eastAsia="仿宋_GB2312"/>
          <w:color w:val="000000"/>
          <w:sz w:val="28"/>
          <w:szCs w:val="28"/>
          <w:highlight w:val="none"/>
          <w:lang w:val="en-US" w:eastAsia="zh-CN"/>
        </w:rPr>
        <w:t>高温</w:t>
      </w:r>
      <w:r>
        <w:rPr>
          <w:rFonts w:hint="eastAsia" w:eastAsia="仿宋_GB2312" w:cs="Times New Roman"/>
          <w:color w:val="auto"/>
          <w:sz w:val="28"/>
          <w:szCs w:val="28"/>
          <w:highlight w:val="none"/>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eastAsia"/>
          <w:lang w:val="en-US" w:eastAsia="zh-CN"/>
        </w:rPr>
      </w:pPr>
      <w:r>
        <w:rPr>
          <w:rFonts w:hint="eastAsia" w:ascii="Times New Roman" w:hAnsi="Times New Roman" w:eastAsia="仿宋_GB2312" w:cs="Times New Roman"/>
          <w:sz w:val="28"/>
          <w:lang w:val="en-US" w:eastAsia="zh-CN"/>
        </w:rPr>
        <w:t>结合类比检测数据及工程分析认为本项目建成后各岗位操作人员接触的化学有害因素及物理有害因素等符合职业卫生限值要求</w:t>
      </w:r>
      <w:r>
        <w:rPr>
          <w:rFonts w:hint="default" w:ascii="Times New Roman" w:hAnsi="Times New Roman" w:eastAsia="仿宋_GB2312" w:cs="Times New Roman"/>
          <w:sz w:val="28"/>
          <w:szCs w:val="28"/>
        </w:rPr>
        <w:t>，生产过程中存在的主要职业病危害因素为</w:t>
      </w:r>
      <w:r>
        <w:rPr>
          <w:rFonts w:hint="eastAsia" w:eastAsia="仿宋_GB2312"/>
          <w:color w:val="000000"/>
          <w:sz w:val="28"/>
          <w:szCs w:val="28"/>
          <w:highlight w:val="none"/>
        </w:rPr>
        <w:t>其他粉尘</w:t>
      </w:r>
      <w:r>
        <w:rPr>
          <w:rFonts w:hint="eastAsia" w:eastAsia="仿宋_GB2312"/>
          <w:color w:val="000000"/>
          <w:sz w:val="28"/>
          <w:szCs w:val="28"/>
          <w:highlight w:val="none"/>
          <w:lang w:eastAsia="zh-CN"/>
        </w:rPr>
        <w:t>、</w:t>
      </w:r>
      <w:r>
        <w:rPr>
          <w:rFonts w:hint="eastAsia" w:eastAsia="仿宋_GB2312"/>
          <w:color w:val="000000"/>
          <w:sz w:val="28"/>
          <w:szCs w:val="28"/>
          <w:highlight w:val="none"/>
        </w:rPr>
        <w:t>噪声、</w:t>
      </w:r>
      <w:r>
        <w:rPr>
          <w:rFonts w:hint="eastAsia" w:eastAsia="仿宋_GB2312"/>
          <w:color w:val="000000"/>
          <w:sz w:val="28"/>
          <w:szCs w:val="28"/>
          <w:highlight w:val="none"/>
          <w:lang w:val="en-US" w:eastAsia="zh-CN"/>
        </w:rPr>
        <w:t>高温</w:t>
      </w:r>
      <w:r>
        <w:rPr>
          <w:rFonts w:hint="eastAsia" w:eastAsia="仿宋_GB2312" w:cs="Times New Roman"/>
          <w:sz w:val="28"/>
          <w:szCs w:val="28"/>
          <w:lang w:eastAsia="zh-CN"/>
        </w:rPr>
        <w:t>，</w:t>
      </w:r>
      <w:r>
        <w:rPr>
          <w:rFonts w:hint="default" w:ascii="Times New Roman" w:hAnsi="Times New Roman" w:eastAsia="仿宋_GB2312" w:cs="Times New Roman"/>
          <w:sz w:val="28"/>
          <w:szCs w:val="28"/>
        </w:rPr>
        <w:t>这是本项目职业病危害控制的关键因素</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其中车间消毒可能会接触过氧化氢、乙醇</w:t>
      </w:r>
      <w:r>
        <w:rPr>
          <w:rFonts w:hint="eastAsia" w:eastAsia="仿宋_GB2312" w:cs="Times New Roman"/>
          <w:sz w:val="28"/>
          <w:szCs w:val="28"/>
          <w:lang w:eastAsia="zh-CN"/>
        </w:rPr>
        <w:t>。</w:t>
      </w:r>
      <w:r>
        <w:rPr>
          <w:rFonts w:hint="default" w:ascii="Times New Roman" w:hAnsi="Times New Roman" w:eastAsia="仿宋_GB2312" w:cs="Times New Roman"/>
          <w:bCs/>
          <w:color w:val="000000"/>
          <w:sz w:val="28"/>
          <w:szCs w:val="28"/>
          <w:highlight w:val="none"/>
          <w:lang w:eastAsia="zh-CN"/>
        </w:rPr>
        <w:t>本项目</w:t>
      </w:r>
      <w:r>
        <w:rPr>
          <w:rFonts w:hint="default" w:ascii="Times New Roman" w:hAnsi="Times New Roman" w:eastAsia="仿宋_GB2312" w:cs="Times New Roman"/>
          <w:bCs/>
          <w:color w:val="000000"/>
          <w:sz w:val="28"/>
          <w:szCs w:val="28"/>
          <w:highlight w:val="none"/>
        </w:rPr>
        <w:t>职业病危害关键控制岗位为</w:t>
      </w:r>
      <w:r>
        <w:rPr>
          <w:rFonts w:hint="eastAsia" w:ascii="Times New Roman" w:hAnsi="Times New Roman" w:eastAsia="仿宋_GB2312" w:cs="Times New Roman"/>
          <w:bCs/>
          <w:color w:val="000000"/>
          <w:sz w:val="28"/>
          <w:szCs w:val="28"/>
          <w:highlight w:val="none"/>
          <w:lang w:eastAsia="zh-CN"/>
        </w:rPr>
        <w:t>：洗瓶（西林瓶）、洗瓶（胶塞）、配料、灌装、冻干、轧盖、贴标、包装。</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评价结论与建议：</w:t>
      </w:r>
    </w:p>
    <w:p>
      <w:pPr>
        <w:keepNext w:val="0"/>
        <w:keepLines w:val="0"/>
        <w:pageBreakBefore w:val="0"/>
        <w:widowControl w:val="0"/>
        <w:numPr>
          <w:ilvl w:val="0"/>
          <w:numId w:val="0"/>
        </w:numPr>
        <w:kinsoku/>
        <w:wordWrap/>
        <w:overflowPunct/>
        <w:topLinePunct w:val="0"/>
        <w:bidi w:val="0"/>
        <w:snapToGrid/>
        <w:spacing w:line="490" w:lineRule="exact"/>
        <w:ind w:firstLine="560" w:firstLineChars="200"/>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根据《国家卫生健康委办公厅关于公布建设项目职业病危害风险分类管理目录的通知》（国卫办职健发[2021]5号）的风险分类原则，该项目为C27“医药制造业”中的C272“化学药品制剂制造”，本项目生产过程自动化、密闭化程度较高，采用工艺较为成熟的生产工艺，且建设单位拟配备齐全的个体防护用品，结合类比项目分析，预测生产过程接触浓度、频率及时间均较低，故判定本项目风险分类为“</w:t>
      </w:r>
      <w:r>
        <w:rPr>
          <w:rFonts w:hint="eastAsia" w:ascii="Times New Roman" w:hAnsi="Times New Roman" w:eastAsia="仿宋_GB2312" w:cs="Times New Roman"/>
          <w:b/>
          <w:bCs/>
          <w:sz w:val="28"/>
          <w:szCs w:val="28"/>
          <w:lang w:eastAsia="zh-CN"/>
        </w:rPr>
        <w:t>职业病危害一般</w:t>
      </w:r>
      <w:r>
        <w:rPr>
          <w:rFonts w:hint="eastAsia" w:ascii="Times New Roman" w:hAnsi="Times New Roman" w:eastAsia="仿宋_GB2312" w:cs="Times New Roman"/>
          <w:sz w:val="28"/>
          <w:szCs w:val="28"/>
          <w:lang w:eastAsia="zh-CN"/>
        </w:rPr>
        <w:t>”建设项目。</w:t>
      </w:r>
    </w:p>
    <w:p>
      <w:pPr>
        <w:pStyle w:val="2"/>
        <w:keepNext w:val="0"/>
        <w:keepLines w:val="0"/>
        <w:pageBreakBefore w:val="0"/>
        <w:widowControl w:val="0"/>
        <w:kinsoku/>
        <w:wordWrap/>
        <w:overflowPunct/>
        <w:topLinePunct w:val="0"/>
        <w:bidi w:val="0"/>
        <w:snapToGrid/>
        <w:spacing w:line="490" w:lineRule="exact"/>
        <w:ind w:firstLine="560" w:firstLineChars="200"/>
        <w:jc w:val="left"/>
        <w:textAlignment w:val="auto"/>
        <w:rPr>
          <w:rFonts w:hint="eastAsia" w:ascii="仿宋_GB2312" w:hAnsi="仿宋_GB2312" w:eastAsia="仿宋_GB2312" w:cs="仿宋_GB2312"/>
          <w:b/>
          <w:bCs/>
          <w:sz w:val="28"/>
          <w:szCs w:val="28"/>
          <w:lang w:val="en-US" w:eastAsia="zh-CN"/>
        </w:rPr>
      </w:pPr>
      <w:r>
        <w:rPr>
          <w:rFonts w:hint="default" w:ascii="Times New Roman" w:hAnsi="Times New Roman" w:eastAsia="仿宋_GB2312" w:cs="Times New Roman"/>
          <w:color w:val="auto"/>
          <w:kern w:val="2"/>
          <w:sz w:val="28"/>
          <w:szCs w:val="28"/>
          <w:lang w:val="en-US" w:eastAsia="zh-CN" w:bidi="ar-SA"/>
        </w:rPr>
        <w:t>该项目在实施过程中能落实本项目的可研报告中提出的有关防护措施及本评价报告所提出的补充措施后，工人接触职业病危害因素的浓度（强度）能够达到国家职业接触限值的要求。项目建成投产后，在职业病危害防护措施方面能够达到《中华人民共和国职业病防治法》及相关职业卫生法律、法规、规范和标准的要求</w:t>
      </w:r>
      <w:r>
        <w:rPr>
          <w:rFonts w:hint="eastAsia" w:ascii="Times New Roman" w:eastAsia="仿宋_GB2312" w:cs="Times New Roman"/>
          <w:color w:val="auto"/>
          <w:kern w:val="2"/>
          <w:sz w:val="28"/>
          <w:szCs w:val="28"/>
          <w:lang w:val="en-US" w:eastAsia="zh-CN" w:bidi="ar-SA"/>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技术审查专家组评审意见：</w:t>
      </w:r>
    </w:p>
    <w:p>
      <w:pPr>
        <w:keepNext w:val="0"/>
        <w:keepLines w:val="0"/>
        <w:pageBreakBefore w:val="0"/>
        <w:widowControl w:val="0"/>
        <w:numPr>
          <w:ilvl w:val="0"/>
          <w:numId w:val="0"/>
        </w:numPr>
        <w:kinsoku/>
        <w:wordWrap/>
        <w:overflowPunct/>
        <w:topLinePunct w:val="0"/>
        <w:bidi w:val="0"/>
        <w:snapToGrid/>
        <w:spacing w:line="490" w:lineRule="exact"/>
        <w:ind w:firstLine="560" w:firstLineChars="200"/>
        <w:textAlignment w:val="auto"/>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《齐鲁制药（海南）有限公</w:t>
      </w:r>
      <w:r>
        <w:rPr>
          <w:rFonts w:hint="eastAsia" w:ascii="Times New Roman" w:hAnsi="Times New Roman" w:eastAsia="仿宋_GB2312" w:cs="Times New Roman"/>
          <w:color w:val="auto"/>
          <w:spacing w:val="6"/>
          <w:sz w:val="28"/>
          <w:szCs w:val="28"/>
          <w:highlight w:val="none"/>
          <w:u w:val="none"/>
          <w:lang w:val="en-US" w:eastAsia="zh-CN"/>
        </w:rPr>
        <w:t>司900车</w:t>
      </w:r>
      <w:r>
        <w:rPr>
          <w:rFonts w:hint="eastAsia" w:ascii="仿宋_GB2312" w:hAnsi="仿宋_GB2312" w:eastAsia="仿宋_GB2312" w:cs="仿宋_GB2312"/>
          <w:b w:val="0"/>
          <w:bCs w:val="0"/>
          <w:sz w:val="28"/>
          <w:szCs w:val="28"/>
          <w:highlight w:val="none"/>
          <w:lang w:val="en-US" w:eastAsia="zh-CN"/>
        </w:rPr>
        <w:t>间复杂注射剂升级改造项目职业病危害预评价报告项目</w:t>
      </w:r>
      <w:bookmarkStart w:id="0" w:name="_GoBack"/>
      <w:r>
        <w:rPr>
          <w:rFonts w:hint="eastAsia" w:ascii="仿宋_GB2312" w:hAnsi="仿宋_GB2312" w:eastAsia="仿宋_GB2312" w:cs="仿宋_GB2312"/>
          <w:b w:val="0"/>
          <w:bCs w:val="0"/>
          <w:sz w:val="28"/>
          <w:szCs w:val="28"/>
          <w:highlight w:val="none"/>
          <w:lang w:val="en-US" w:eastAsia="zh-CN"/>
        </w:rPr>
        <w:t>》预评价按专家组意见修改</w:t>
      </w:r>
      <w:bookmarkEnd w:id="0"/>
      <w:r>
        <w:rPr>
          <w:rFonts w:hint="eastAsia" w:ascii="仿宋_GB2312" w:hAnsi="仿宋_GB2312" w:eastAsia="仿宋_GB2312" w:cs="仿宋_GB2312"/>
          <w:b w:val="0"/>
          <w:bCs w:val="0"/>
          <w:sz w:val="28"/>
          <w:szCs w:val="28"/>
          <w:highlight w:val="none"/>
          <w:lang w:val="en-US" w:eastAsia="zh-CN"/>
        </w:rPr>
        <w:t>后通过。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2AF463D"/>
    <w:rsid w:val="13981443"/>
    <w:rsid w:val="1605554B"/>
    <w:rsid w:val="1AEC6C52"/>
    <w:rsid w:val="22161683"/>
    <w:rsid w:val="26DF39C6"/>
    <w:rsid w:val="2BEB4803"/>
    <w:rsid w:val="33630D68"/>
    <w:rsid w:val="34FF13DA"/>
    <w:rsid w:val="3B962269"/>
    <w:rsid w:val="3DC92146"/>
    <w:rsid w:val="418A2E7A"/>
    <w:rsid w:val="424F26ED"/>
    <w:rsid w:val="4FCC59EF"/>
    <w:rsid w:val="600F2178"/>
    <w:rsid w:val="78550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2"/>
    <w:basedOn w:val="1"/>
    <w:next w:val="1"/>
    <w:link w:val="14"/>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qFormat/>
    <w:uiPriority w:val="0"/>
    <w:pPr>
      <w:adjustRightInd w:val="0"/>
      <w:jc w:val="center"/>
      <w:textAlignment w:val="baseline"/>
    </w:pPr>
    <w:rPr>
      <w:rFonts w:ascii="宋体" w:hAnsi="Courier New"/>
      <w:sz w:val="24"/>
      <w:szCs w:val="20"/>
    </w:rPr>
  </w:style>
  <w:style w:type="paragraph" w:customStyle="1" w:styleId="4">
    <w:name w:val="样式1"/>
    <w:basedOn w:val="5"/>
    <w:next w:val="1"/>
    <w:qFormat/>
    <w:uiPriority w:val="0"/>
    <w:pPr>
      <w:widowControl w:val="0"/>
      <w:snapToGrid w:val="0"/>
      <w:spacing w:line="240" w:lineRule="auto"/>
      <w:ind w:firstLine="0" w:firstLineChars="0"/>
      <w:jc w:val="center"/>
    </w:pPr>
    <w:rPr>
      <w:rFonts w:ascii="宋体"/>
      <w:sz w:val="21"/>
      <w:szCs w:val="20"/>
    </w:rPr>
  </w:style>
  <w:style w:type="paragraph" w:styleId="5">
    <w:name w:val="index heading"/>
    <w:basedOn w:val="1"/>
    <w:next w:val="6"/>
    <w:semiHidden/>
    <w:qFormat/>
    <w:uiPriority w:val="0"/>
    <w:rPr>
      <w:rFonts w:ascii="Arial" w:hAnsi="Arial" w:cs="Arial"/>
      <w:b/>
      <w:bCs/>
    </w:rPr>
  </w:style>
  <w:style w:type="paragraph" w:styleId="6">
    <w:name w:val="index 1"/>
    <w:basedOn w:val="1"/>
    <w:next w:val="1"/>
    <w:qFormat/>
    <w:uiPriority w:val="0"/>
    <w:pPr>
      <w:spacing w:line="400" w:lineRule="exact"/>
      <w:ind w:left="-2" w:leftChars="-1" w:firstLine="1"/>
      <w:jc w:val="center"/>
    </w:pPr>
    <w:rPr>
      <w:rFonts w:ascii="仿宋_GB2312" w:hAnsi="仿宋_GB2312" w:eastAsia="仿宋_GB2312"/>
      <w:sz w:val="24"/>
    </w:rPr>
  </w:style>
  <w:style w:type="paragraph" w:styleId="8">
    <w:name w:val="Normal Indent"/>
    <w:basedOn w:val="1"/>
    <w:next w:val="1"/>
    <w:qFormat/>
    <w:uiPriority w:val="0"/>
    <w:pPr>
      <w:spacing w:line="400" w:lineRule="exact"/>
      <w:ind w:firstLine="200" w:firstLineChars="200"/>
    </w:pPr>
    <w:rPr>
      <w:rFonts w:ascii="Times New Roman" w:hAnsi="Times New Roman" w:eastAsia="仿宋"/>
      <w:kern w:val="24"/>
      <w:sz w:val="28"/>
      <w:szCs w:val="24"/>
    </w:rPr>
  </w:style>
  <w:style w:type="paragraph" w:styleId="9">
    <w:name w:val="Body Text Indent"/>
    <w:basedOn w:val="1"/>
    <w:link w:val="13"/>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10">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13">
    <w:name w:val="正文文本缩进 Char"/>
    <w:basedOn w:val="12"/>
    <w:link w:val="9"/>
    <w:qFormat/>
    <w:uiPriority w:val="0"/>
    <w:rPr>
      <w:kern w:val="2"/>
      <w:sz w:val="28"/>
      <w:szCs w:val="24"/>
    </w:rPr>
  </w:style>
  <w:style w:type="character" w:customStyle="1" w:styleId="14">
    <w:name w:val="标题 2 Char"/>
    <w:basedOn w:val="12"/>
    <w:link w:val="7"/>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落叶满空山</cp:lastModifiedBy>
  <dcterms:modified xsi:type="dcterms:W3CDTF">2022-01-19T07:41:48Z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DCD92F65BBFD4149B62A53E5C7FC320F</vt:lpwstr>
  </property>
</Properties>
</file>