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ascii="Times New Roman" w:hAnsi="Times New Roman" w:cs="Times New Roman"/>
          <w:b/>
          <w:bCs/>
          <w:sz w:val="28"/>
          <w:szCs w:val="28"/>
          <w:lang w:val="en-US" w:eastAsia="zh-CN" w:bidi="ar"/>
        </w:rPr>
        <w:t>海南裕丰环保科技有限公司</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202</w:t>
      </w:r>
      <w:r>
        <w:rPr>
          <w:rFonts w:hint="eastAsia" w:ascii="Times New Roman" w:hAnsi="Times New Roman" w:cs="Times New Roman"/>
          <w:b/>
          <w:bCs/>
          <w:sz w:val="28"/>
          <w:szCs w:val="28"/>
          <w:lang w:val="en-US" w:eastAsia="zh-CN" w:bidi="ar"/>
        </w:rPr>
        <w:t>1</w:t>
      </w:r>
      <w:r>
        <w:rPr>
          <w:rFonts w:hint="eastAsia" w:ascii="Times New Roman" w:hAnsi="Times New Roman" w:eastAsia="仿宋_GB2312" w:cs="Times New Roman"/>
          <w:b/>
          <w:bCs/>
          <w:sz w:val="28"/>
          <w:szCs w:val="28"/>
          <w:lang w:val="en-US" w:eastAsia="zh-CN" w:bidi="ar"/>
        </w:rPr>
        <w:t>年度职业病危害现状</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仿宋_GB2312" w:hAnsi="仿宋_GB2312" w:cs="仿宋_GB2312"/>
          <w:b w:val="0"/>
          <w:bCs w:val="0"/>
          <w:sz w:val="28"/>
          <w:szCs w:val="28"/>
          <w:highlight w:val="none"/>
          <w:lang w:val="en-GB" w:eastAsia="zh-CN"/>
        </w:rPr>
        <w:t>海南裕丰环保科技有限公司</w:t>
      </w:r>
      <w:r>
        <w:rPr>
          <w:rFonts w:hint="eastAsia" w:ascii="仿宋_GB2312" w:hAnsi="仿宋_GB2312" w:eastAsia="仿宋_GB2312" w:cs="仿宋_GB2312"/>
          <w:b w:val="0"/>
          <w:bCs w:val="0"/>
          <w:sz w:val="28"/>
          <w:szCs w:val="28"/>
          <w:highlight w:val="none"/>
          <w:lang w:val="en-GB" w:eastAsia="zh-CN"/>
        </w:rPr>
        <w:t>职业病危害现状评价报告</w:t>
      </w:r>
      <w:r>
        <w:rPr>
          <w:rFonts w:hint="eastAsia" w:ascii="仿宋_GB2312" w:hAnsi="仿宋_GB2312" w:eastAsia="仿宋_GB2312" w:cs="仿宋_GB2312"/>
          <w:b w:val="0"/>
          <w:bCs w:val="0"/>
          <w:sz w:val="28"/>
          <w:szCs w:val="28"/>
          <w:highlight w:val="none"/>
          <w:lang w:val="en-US" w:eastAsia="zh-CN"/>
        </w:rPr>
        <w:t xml:space="preserve"> 》相关信息公示如下：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ind w:firstLine="562" w:firstLineChars="200"/>
        <w:rPr>
          <w:rFonts w:hint="eastAsia" w:eastAsia="仿宋_GB2312" w:cs="Times New Roman"/>
          <w:color w:val="auto"/>
          <w:sz w:val="28"/>
          <w:szCs w:val="28"/>
          <w:highlight w:val="none"/>
          <w:lang w:val="en-US" w:eastAsia="zh-CN"/>
        </w:rPr>
      </w:pPr>
      <w:r>
        <w:rPr>
          <w:rFonts w:hint="eastAsia" w:ascii="仿宋_GB2312" w:hAnsi="仿宋_GB2312" w:eastAsia="仿宋_GB2312" w:cs="仿宋_GB2312"/>
          <w:b/>
          <w:bCs/>
          <w:sz w:val="28"/>
          <w:szCs w:val="28"/>
          <w:lang w:val="en-US" w:eastAsia="zh-CN"/>
        </w:rPr>
        <w:t>用人单位：</w:t>
      </w:r>
      <w:r>
        <w:rPr>
          <w:rFonts w:hint="eastAsia" w:cs="Times New Roman"/>
          <w:color w:val="auto"/>
          <w:sz w:val="28"/>
          <w:szCs w:val="28"/>
          <w:highlight w:val="none"/>
          <w:lang w:val="en-US" w:eastAsia="zh-CN"/>
        </w:rPr>
        <w:t>海南裕丰环保科技有限公司</w:t>
      </w:r>
    </w:p>
    <w:p>
      <w:pPr>
        <w:numPr>
          <w:ilvl w:val="0"/>
          <w:numId w:val="0"/>
        </w:numPr>
        <w:ind w:firstLine="562" w:firstLineChars="200"/>
        <w:rPr>
          <w:rFonts w:hint="eastAsia"/>
          <w:lang w:val="en-US" w:eastAsia="zh-CN"/>
        </w:rPr>
      </w:pPr>
      <w:r>
        <w:rPr>
          <w:rFonts w:hint="eastAsia" w:ascii="仿宋_GB2312" w:hAnsi="仿宋_GB2312" w:eastAsia="仿宋_GB2312" w:cs="仿宋_GB2312"/>
          <w:b/>
          <w:bCs/>
          <w:sz w:val="28"/>
          <w:szCs w:val="28"/>
          <w:lang w:val="en-US" w:eastAsia="zh-CN"/>
        </w:rPr>
        <w:t>项目地理位置：</w:t>
      </w:r>
      <w:r>
        <w:rPr>
          <w:rFonts w:hint="eastAsia"/>
          <w:lang w:val="en-US" w:eastAsia="zh-CN"/>
        </w:rPr>
        <w:t>海南洋浦经济开发区D5A区</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cs="仿宋_GB2312"/>
          <w:b w:val="0"/>
          <w:bCs w:val="0"/>
          <w:sz w:val="28"/>
          <w:szCs w:val="28"/>
          <w:lang w:val="en-US" w:eastAsia="zh-CN"/>
        </w:rPr>
        <w:t>符秋月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cs="Times New Roman"/>
          <w:b w:val="0"/>
          <w:bCs w:val="0"/>
          <w:sz w:val="28"/>
          <w:szCs w:val="28"/>
          <w:lang w:val="en-US" w:eastAsia="zh-CN"/>
        </w:rPr>
        <w:t>用人单位</w:t>
      </w:r>
      <w:r>
        <w:rPr>
          <w:rFonts w:hint="eastAsia"/>
          <w:lang w:val="en-US" w:eastAsia="zh-CN"/>
        </w:rPr>
        <w:t>是</w:t>
      </w:r>
      <w:r>
        <w:rPr>
          <w:rFonts w:hint="eastAsia"/>
        </w:rPr>
        <w:t>一家集水处理化学品生产、销售、危险品仓储、经营、物流配送、水处理技术服务于一体的环保综合型企业</w:t>
      </w:r>
      <w:r>
        <w:rPr>
          <w:rFonts w:hint="eastAsia"/>
          <w:lang w:eastAsia="zh-CN"/>
        </w:rPr>
        <w:t>。</w:t>
      </w:r>
      <w:r>
        <w:rPr>
          <w:rFonts w:hint="default"/>
          <w:lang w:val="en-US" w:eastAsia="zh-CN"/>
        </w:rPr>
        <w:t>现有生产工人</w:t>
      </w:r>
      <w:r>
        <w:rPr>
          <w:rFonts w:hint="eastAsia"/>
          <w:lang w:val="en-US" w:eastAsia="zh-CN"/>
        </w:rPr>
        <w:t>25</w:t>
      </w:r>
      <w:r>
        <w:rPr>
          <w:rFonts w:hint="default"/>
          <w:lang w:val="en-US" w:eastAsia="zh-CN"/>
        </w:rPr>
        <w:t>人，</w:t>
      </w:r>
      <w:r>
        <w:rPr>
          <w:rFonts w:hint="eastAsia"/>
          <w:lang w:val="en-US" w:eastAsia="zh-CN"/>
        </w:rPr>
        <w:t>其中晏顺物流公司运输人员10人。</w:t>
      </w:r>
      <w:r>
        <w:rPr>
          <w:rFonts w:hint="default"/>
          <w:lang w:val="en-US" w:eastAsia="zh-CN"/>
        </w:rPr>
        <w:t>主要产品</w:t>
      </w:r>
      <w:r>
        <w:rPr>
          <w:rFonts w:hint="eastAsia"/>
        </w:rPr>
        <w:t>有聚氯化铝、硫酸亚铁复合药剂、酸碱等</w:t>
      </w:r>
      <w:r>
        <w:rPr>
          <w:rFonts w:hint="default"/>
          <w:lang w:val="en-US" w:eastAsia="zh-CN"/>
        </w:rPr>
        <w:t>。</w:t>
      </w:r>
      <w:r>
        <w:rPr>
          <w:rFonts w:hint="eastAsia"/>
          <w:lang w:val="en-US" w:eastAsia="zh-CN"/>
        </w:rPr>
        <w:t>生产规模：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default"/>
          <w:lang w:val="en-US" w:eastAsia="zh-CN"/>
        </w:rPr>
        <w:t>1）</w:t>
      </w:r>
      <w:r>
        <w:rPr>
          <w:rFonts w:hint="eastAsia"/>
          <w:lang w:val="en-US" w:eastAsia="zh-CN"/>
        </w:rPr>
        <w:t>年产50000</w:t>
      </w:r>
      <w:r>
        <w:rPr>
          <w:rFonts w:hint="default"/>
          <w:lang w:val="en-US" w:eastAsia="zh-CN"/>
        </w:rPr>
        <w:t>吨</w:t>
      </w:r>
      <w:r>
        <w:rPr>
          <w:rFonts w:hint="eastAsia"/>
        </w:rPr>
        <w:t>硫酸</w:t>
      </w:r>
      <w:r>
        <w:t>亚铁</w:t>
      </w:r>
      <w:r>
        <w:rPr>
          <w:rFonts w:hint="eastAsia"/>
        </w:rPr>
        <w:t>复合</w:t>
      </w:r>
      <w:r>
        <w:t>药剂</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2</w:t>
      </w:r>
      <w:r>
        <w:rPr>
          <w:rFonts w:hint="default"/>
          <w:lang w:val="en-US" w:eastAsia="zh-CN"/>
        </w:rPr>
        <w:t>）</w:t>
      </w:r>
      <w:r>
        <w:rPr>
          <w:rFonts w:hint="eastAsia"/>
          <w:lang w:val="en-US" w:eastAsia="zh-CN"/>
        </w:rPr>
        <w:t>年产50000</w:t>
      </w:r>
      <w:r>
        <w:rPr>
          <w:rFonts w:hint="default"/>
          <w:lang w:val="en-US" w:eastAsia="zh-CN"/>
        </w:rPr>
        <w:t>吨</w:t>
      </w:r>
      <w:r>
        <w:rPr>
          <w:rFonts w:hint="eastAsia"/>
          <w:lang w:val="en-US" w:eastAsia="zh-CN"/>
        </w:rPr>
        <w:t>聚氯化铝（复配生成）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仿宋_GB2312" w:cs="Times New Roman"/>
          <w:b w:val="0"/>
          <w:bCs w:val="0"/>
          <w:sz w:val="28"/>
          <w:szCs w:val="28"/>
          <w:lang w:val="en-US" w:eastAsia="zh-CN"/>
        </w:rPr>
      </w:pPr>
      <w:r>
        <w:rPr>
          <w:rFonts w:hint="eastAsia"/>
          <w:lang w:val="en-US" w:eastAsia="zh-CN"/>
        </w:rPr>
        <w:t>3</w:t>
      </w:r>
      <w:r>
        <w:rPr>
          <w:rFonts w:hint="default"/>
          <w:lang w:val="en-US" w:eastAsia="zh-CN"/>
        </w:rPr>
        <w:t>）</w:t>
      </w:r>
      <w:r>
        <w:rPr>
          <w:rFonts w:hint="eastAsia"/>
          <w:lang w:val="en-US" w:eastAsia="zh-CN"/>
        </w:rPr>
        <w:t>30000吨酸碱储存。</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cs="仿宋_GB2312"/>
          <w:b w:val="0"/>
          <w:bCs w:val="0"/>
          <w:sz w:val="28"/>
          <w:szCs w:val="28"/>
          <w:lang w:val="en-US" w:eastAsia="zh-CN"/>
        </w:rPr>
        <w:t>王立国</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cs="仿宋_GB2312"/>
          <w:b w:val="0"/>
          <w:bCs w:val="0"/>
          <w:sz w:val="28"/>
          <w:szCs w:val="28"/>
          <w:lang w:val="en-US" w:eastAsia="zh-CN"/>
        </w:rPr>
        <w:t>2021.5.8</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sz w:val="28"/>
          <w:szCs w:val="28"/>
          <w:lang w:val="en-US" w:eastAsia="zh-CN"/>
        </w:rPr>
        <w:t>常朝军</w:t>
      </w:r>
    </w:p>
    <w:p>
      <w:pPr>
        <w:numPr>
          <w:ilvl w:val="0"/>
          <w:numId w:val="0"/>
        </w:numPr>
        <w:ind w:firstLine="562" w:firstLineChars="200"/>
        <w:rPr>
          <w:rFonts w:hint="default"/>
          <w:color w:val="auto"/>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r>
        <w:rPr>
          <w:rFonts w:hint="eastAsia" w:ascii="仿宋_GB2312" w:hAnsi="仿宋_GB2312" w:eastAsia="仿宋_GB2312" w:cs="仿宋_GB2312"/>
          <w:b w:val="0"/>
          <w:bCs w:val="0"/>
          <w:color w:val="auto"/>
          <w:sz w:val="28"/>
          <w:szCs w:val="28"/>
          <w:lang w:val="en-US" w:eastAsia="zh-CN"/>
        </w:rPr>
        <w:t>用人单位生产工艺过程中产生或存在的主要职业病危害因素为：</w:t>
      </w:r>
      <w:r>
        <w:rPr>
          <w:rFonts w:hint="eastAsia" w:ascii="仿宋_GB2312" w:hAnsi="仿宋_GB2312" w:cs="仿宋_GB2312"/>
          <w:b w:val="0"/>
          <w:bCs w:val="0"/>
          <w:color w:val="auto"/>
          <w:sz w:val="28"/>
          <w:szCs w:val="28"/>
          <w:lang w:val="en-US" w:eastAsia="zh-CN"/>
        </w:rPr>
        <w:t>硫酸、盐酸、氢氧化钠、其他粉尘、噪声、夏季露天作业高温，检维修及发电作业也接触</w:t>
      </w:r>
      <w:r>
        <w:rPr>
          <w:rFonts w:hint="default"/>
          <w:color w:val="auto"/>
          <w:lang w:eastAsia="zh-CN"/>
        </w:rPr>
        <w:t>噪声、高温、锰及其化合物、臭氧、二氧化氮、电焊弧光、电焊烟尘</w:t>
      </w:r>
      <w:r>
        <w:rPr>
          <w:rFonts w:hint="eastAsia"/>
          <w:color w:val="auto"/>
          <w:lang w:eastAsia="zh-CN"/>
        </w:rPr>
        <w:t>、</w:t>
      </w:r>
      <w:r>
        <w:rPr>
          <w:rFonts w:hint="eastAsia"/>
          <w:color w:val="auto"/>
          <w:lang w:val="en-US" w:eastAsia="zh-CN"/>
        </w:rPr>
        <w:t>一氧化碳等。</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ascii="仿宋_GB2312" w:hAnsi="仿宋_GB2312" w:eastAsia="仿宋_GB2312" w:cs="仿宋_GB2312"/>
          <w:b w:val="0"/>
          <w:bCs w:val="0"/>
          <w:sz w:val="28"/>
          <w:szCs w:val="28"/>
          <w:lang w:val="en-US" w:eastAsia="zh-CN"/>
        </w:rPr>
        <w:t>根据检测结果可知，</w:t>
      </w:r>
      <w:r>
        <w:rPr>
          <w:rFonts w:hint="eastAsia"/>
          <w:lang w:val="en-US" w:eastAsia="zh-CN"/>
        </w:rPr>
        <w:t>现场职业病危害因素检测结果低于职业接触限值，未超标。发电机运转时作业地点噪声会超标，工人接触时间短，仍需佩戴耳塞。聚氯化铝反应池运行时噪声强度刚刚超过接触现值，但作业时间短，作业时仍需佩戴耳塞等防护用品。</w:t>
      </w:r>
    </w:p>
    <w:p>
      <w:pPr>
        <w:spacing w:line="500" w:lineRule="exact"/>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Times New Roman" w:hAnsi="Times New Roman" w:eastAsia="仿宋_GB2312" w:cs="Times New Roman"/>
          <w:color w:val="auto"/>
          <w:sz w:val="28"/>
          <w:szCs w:val="28"/>
          <w:highlight w:val="none"/>
        </w:rPr>
        <w:t>根据《</w:t>
      </w:r>
      <w:r>
        <w:rPr>
          <w:rFonts w:hint="eastAsia" w:ascii="Times New Roman" w:hAnsi="Times New Roman" w:eastAsia="仿宋_GB2312" w:cs="Times New Roman"/>
          <w:color w:val="auto"/>
          <w:sz w:val="28"/>
          <w:szCs w:val="28"/>
          <w:highlight w:val="none"/>
          <w:lang w:val="en-US" w:eastAsia="zh-CN"/>
        </w:rPr>
        <w:t>国家卫生健康委办公厅关于公布建设项目职业病危害风险分类管理目录的通知</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国卫办职健发</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2021</w:t>
      </w:r>
      <w:r>
        <w:rPr>
          <w:rFonts w:hint="default" w:ascii="Times New Roman" w:hAnsi="Times New Roman" w:eastAsia="仿宋_GB2312" w:cs="Times New Roman"/>
          <w:color w:val="auto"/>
          <w:sz w:val="28"/>
          <w:szCs w:val="28"/>
          <w:highlight w:val="none"/>
        </w:rPr>
        <w:t>〕5号），</w:t>
      </w:r>
      <w:r>
        <w:rPr>
          <w:rFonts w:hint="eastAsia" w:hAnsi="宋体"/>
        </w:rPr>
        <w:t>结合本项目职业病危害因素的种类、性质、接触人数及其危害程度等综合分析，</w:t>
      </w:r>
      <w:r>
        <w:rPr>
          <w:rFonts w:hint="eastAsia" w:hAnsi="宋体"/>
          <w:lang w:val="en-US" w:eastAsia="zh-CN"/>
        </w:rPr>
        <w:t>用人单位</w:t>
      </w:r>
      <w:r>
        <w:rPr>
          <w:rFonts w:hint="eastAsia" w:hAnsi="宋体"/>
        </w:rPr>
        <w:t>作业场所职业病危害风险分类</w:t>
      </w:r>
      <w:r>
        <w:rPr>
          <w:rFonts w:hint="eastAsia" w:hAnsi="宋体"/>
          <w:lang w:val="en-US" w:eastAsia="zh-CN"/>
        </w:rPr>
        <w:t>为“</w:t>
      </w:r>
      <w:r>
        <w:rPr>
          <w:rFonts w:hint="eastAsia" w:hAnsi="宋体"/>
          <w:b/>
        </w:rPr>
        <w:t>职业病危害严重</w:t>
      </w:r>
      <w:r>
        <w:rPr>
          <w:rFonts w:hint="eastAsia" w:hAnsi="宋体"/>
          <w:lang w:val="en-US" w:eastAsia="zh-CN"/>
        </w:rPr>
        <w:t>”级别</w:t>
      </w:r>
      <w:r>
        <w:rPr>
          <w:rFonts w:hint="eastAsia" w:hAnsi="宋体"/>
          <w:b/>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eastAsia="zh-CN"/>
        </w:rPr>
      </w:pPr>
      <w:r>
        <w:rPr>
          <w:rFonts w:hint="eastAsia"/>
          <w:lang w:val="en-US" w:eastAsia="zh-CN"/>
        </w:rPr>
        <w:t>根据现场调查情况</w:t>
      </w:r>
      <w:r>
        <w:rPr>
          <w:rFonts w:hint="default"/>
          <w:lang w:eastAsia="zh-CN"/>
        </w:rPr>
        <w:t>，对</w:t>
      </w:r>
      <w:r>
        <w:rPr>
          <w:rFonts w:hint="eastAsia"/>
          <w:lang w:eastAsia="zh-CN"/>
        </w:rPr>
        <w:t>海南裕丰环保科技有限公司</w:t>
      </w:r>
      <w:r>
        <w:rPr>
          <w:rFonts w:hint="default"/>
          <w:lang w:eastAsia="zh-CN"/>
        </w:rPr>
        <w:t>的职业病防治日常管理工作提出以下建议</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（1）定期</w:t>
      </w:r>
      <w:r>
        <w:rPr>
          <w:rFonts w:hint="default"/>
          <w:lang w:val="en-US" w:eastAsia="zh-CN"/>
        </w:rPr>
        <w:t>对接触职业病危害因素的劳动者进行在岗期间的职业卫生知识培训</w:t>
      </w:r>
      <w:r>
        <w:rPr>
          <w:rFonts w:hint="eastAsia"/>
          <w:lang w:val="en-US" w:eastAsia="zh-CN"/>
        </w:rPr>
        <w:t>，做好培训记录。现场督促劳动者正确佩戴职业病危害个人防护用品。柴油发电机发电过程中噪声超标，维修工接触时必须佩戴耳塞，防止听力损失。生产车间工人操作位噪声超标，作业过程中工人必须佩戴防护耳塞，防止出现听力损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（2）每年</w:t>
      </w:r>
      <w:r>
        <w:rPr>
          <w:rFonts w:hint="default"/>
          <w:lang w:val="en-US" w:eastAsia="zh-CN"/>
        </w:rPr>
        <w:t>委托有资质的职业卫生技术服务机构对工作场所中存在的职业病危害因素进行检测</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（3）</w:t>
      </w:r>
      <w:r>
        <w:rPr>
          <w:rFonts w:hint="default"/>
          <w:lang w:val="en-US" w:eastAsia="zh-CN"/>
        </w:rPr>
        <w:t>委托有资质的职业健康检查机构对接触职业病危害因素劳动者进行职业健康检查</w:t>
      </w:r>
      <w:r>
        <w:rPr>
          <w:rFonts w:hint="eastAsia"/>
          <w:lang w:val="en-US" w:eastAsia="zh-CN"/>
        </w:rPr>
        <w:t>，主要职业病危害因素酸雾的检测周期是2年1次。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（4）</w:t>
      </w:r>
      <w:r>
        <w:rPr>
          <w:rFonts w:hint="default"/>
          <w:lang w:val="en-US" w:eastAsia="zh-CN"/>
        </w:rPr>
        <w:t>加强急性职业中毒事故预案的应急演练。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（5）</w:t>
      </w:r>
      <w:r>
        <w:rPr>
          <w:rFonts w:hint="default"/>
          <w:lang w:val="en-US" w:eastAsia="zh-CN"/>
        </w:rPr>
        <w:t>加强检维修过程职业卫生的管理，尤其是受限空间作业的管理。</w:t>
      </w:r>
    </w:p>
    <w:p>
      <w:pPr>
        <w:numPr>
          <w:ilvl w:val="0"/>
          <w:numId w:val="0"/>
        </w:numPr>
        <w:ind w:firstLine="562"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86840FF"/>
    <w:rsid w:val="0CFB36DC"/>
    <w:rsid w:val="0FFF37B1"/>
    <w:rsid w:val="13981443"/>
    <w:rsid w:val="1605554B"/>
    <w:rsid w:val="1AEC6C52"/>
    <w:rsid w:val="22161683"/>
    <w:rsid w:val="2BEB4803"/>
    <w:rsid w:val="34FF13DA"/>
    <w:rsid w:val="38587BA4"/>
    <w:rsid w:val="3B962269"/>
    <w:rsid w:val="3DC92146"/>
    <w:rsid w:val="418A2E7A"/>
    <w:rsid w:val="424F26ED"/>
    <w:rsid w:val="525720A0"/>
    <w:rsid w:val="600F2178"/>
    <w:rsid w:val="73AB494D"/>
    <w:rsid w:val="77000D3D"/>
    <w:rsid w:val="7E536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90" w:lineRule="exact"/>
      <w:jc w:val="both"/>
    </w:pPr>
    <w:rPr>
      <w:rFonts w:ascii="Times New Roman" w:hAnsi="Times New Roman" w:eastAsia="仿宋_GB2312" w:cstheme="minorBidi"/>
      <w:kern w:val="2"/>
      <w:sz w:val="28"/>
      <w:szCs w:val="28"/>
      <w:lang w:val="en-US" w:eastAsia="zh-CN" w:bidi="ar-SA"/>
    </w:rPr>
  </w:style>
  <w:style w:type="paragraph" w:styleId="3">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uiPriority w:val="0"/>
    <w:pPr>
      <w:widowControl/>
      <w:adjustRightInd/>
      <w:spacing w:line="360" w:lineRule="auto"/>
      <w:ind w:firstLine="584"/>
    </w:pPr>
    <w:rPr>
      <w:rFonts w:ascii="宋体"/>
      <w:kern w:val="0"/>
      <w:szCs w:val="20"/>
    </w:rPr>
  </w:style>
  <w:style w:type="paragraph" w:styleId="4">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8">
    <w:name w:val="标题 2 Char"/>
    <w:basedOn w:val="7"/>
    <w:link w:val="3"/>
    <w:qFormat/>
    <w:uiPriority w:val="0"/>
    <w:rPr>
      <w:rFonts w:ascii="Arial" w:hAnsi="Arial" w:eastAsia="黑体" w:cs="Arial"/>
      <w:b/>
      <w:kern w:val="2"/>
      <w:sz w:val="32"/>
      <w:szCs w:val="32"/>
    </w:rPr>
  </w:style>
  <w:style w:type="character" w:customStyle="1" w:styleId="9">
    <w:name w:val="正文文本缩进 Char"/>
    <w:basedOn w:val="7"/>
    <w:link w:val="4"/>
    <w:qFormat/>
    <w:uiPriority w:val="0"/>
    <w:rPr>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立国</cp:lastModifiedBy>
  <dcterms:modified xsi:type="dcterms:W3CDTF">2021-09-01T02:26:16Z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9B78EDAB44B14373842377EB4EE971A7</vt:lpwstr>
  </property>
</Properties>
</file>