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海南逸盛石化有限公司</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聚酯装置工艺废水预处理项目</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职业病危害控制效果评价网上公开信息</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机构工作规范》的要求，现将《海南逸盛石化有限公司聚酯装置工艺废水预处理项目职业病危害控制效果评价报告》相关信息公示如下：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w:t>
      </w:r>
      <w:r>
        <w:rPr>
          <w:rFonts w:hint="default" w:ascii="Times New Roman" w:hAnsi="Times New Roman" w:eastAsia="仿宋_GB2312" w:cs="Times New Roman"/>
          <w:b w:val="0"/>
          <w:bCs w:val="0"/>
          <w:sz w:val="28"/>
          <w:szCs w:val="28"/>
          <w:lang w:val="en-US" w:eastAsia="zh-CN"/>
        </w:rPr>
        <w:t>海南佑源检测科技有限公司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仿宋_GB2312" w:cs="Times New Roman"/>
          <w:b/>
          <w:bCs/>
          <w:sz w:val="28"/>
          <w:szCs w:val="28"/>
          <w:lang w:val="en-US" w:eastAsia="zh-CN"/>
        </w:rPr>
        <w:t>2.建设单位：</w:t>
      </w:r>
      <w:r>
        <w:rPr>
          <w:rFonts w:hint="eastAsia" w:ascii="仿宋_GB2312" w:hAnsi="仿宋_GB2312" w:eastAsia="仿宋_GB2312" w:cs="仿宋_GB2312"/>
          <w:b w:val="0"/>
          <w:bCs w:val="0"/>
          <w:sz w:val="28"/>
          <w:szCs w:val="28"/>
          <w:highlight w:val="none"/>
          <w:lang w:val="en-US" w:eastAsia="zh-CN"/>
        </w:rPr>
        <w:t>海南逸盛石化有限公司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3.项目地理位置：</w:t>
      </w:r>
      <w:r>
        <w:rPr>
          <w:rFonts w:hint="default" w:ascii="Times New Roman" w:hAnsi="Times New Roman" w:eastAsia="仿宋_GB2312" w:cs="Times New Roman"/>
          <w:b w:val="0"/>
          <w:bCs w:val="0"/>
          <w:sz w:val="28"/>
          <w:szCs w:val="28"/>
          <w:lang w:val="en-US" w:eastAsia="zh-CN"/>
        </w:rPr>
        <w:t>海南省洋浦经济开发区内</w:t>
      </w:r>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杨彩菊</w:t>
      </w:r>
    </w:p>
    <w:p>
      <w:pPr>
        <w:pageBreakBefore w:val="0"/>
        <w:widowControl w:val="0"/>
        <w:kinsoku/>
        <w:wordWrap/>
        <w:overflowPunct/>
        <w:topLinePunct w:val="0"/>
        <w:autoSpaceDE/>
        <w:autoSpaceDN/>
        <w:bidi w:val="0"/>
        <w:snapToGrid w:val="0"/>
        <w:spacing w:line="490" w:lineRule="exact"/>
        <w:textAlignment w:val="auto"/>
        <w:rPr>
          <w:rFonts w:hint="eastAsia" w:eastAsia="仿宋_GB2312"/>
          <w:bCs/>
          <w:color w:val="auto"/>
          <w:sz w:val="28"/>
          <w:szCs w:val="28"/>
          <w:highlight w:val="none"/>
        </w:rPr>
      </w:pPr>
      <w:r>
        <w:rPr>
          <w:rFonts w:hint="default" w:ascii="Times New Roman" w:hAnsi="Times New Roman" w:eastAsia="仿宋_GB2312" w:cs="Times New Roman"/>
          <w:b/>
          <w:bCs/>
          <w:sz w:val="28"/>
          <w:szCs w:val="28"/>
          <w:lang w:val="en-US" w:eastAsia="zh-CN"/>
        </w:rPr>
        <w:t>5.项目简介：</w:t>
      </w:r>
      <w:r>
        <w:rPr>
          <w:rFonts w:hint="default" w:ascii="Times New Roman" w:hAnsi="Times New Roman" w:eastAsia="仿宋_GB2312" w:cs="Times New Roman"/>
          <w:color w:val="000000"/>
          <w:kern w:val="2"/>
          <w:sz w:val="28"/>
          <w:szCs w:val="28"/>
          <w:highlight w:val="none"/>
          <w:lang w:eastAsia="zh-CN" w:bidi="ar"/>
        </w:rPr>
        <w:t>年产200万吨连续聚酯装置酯化废水排放量在39.9 万吨/年，每天聚酯装置酯化废水产生量在 1140 吨，每小时酯化废水的产生量在 47.5 吨左右，其中工艺尾气淋洗水排放量每小时为 12 吨左右。因此，本项目建设工艺废水处理量为 47.5吨/小时，</w:t>
      </w:r>
      <w:r>
        <w:rPr>
          <w:rFonts w:hint="default" w:ascii="Times New Roman" w:hAnsi="Times New Roman" w:eastAsia="仿宋_GB2312" w:cs="Times New Roman"/>
          <w:color w:val="000000"/>
          <w:kern w:val="2"/>
          <w:sz w:val="28"/>
          <w:szCs w:val="28"/>
          <w:highlight w:val="none"/>
          <w:lang w:val="en-US" w:eastAsia="zh-CN" w:bidi="ar"/>
        </w:rPr>
        <w:t>产品为工业乙醛约5250吨/年，减少乙二醇</w:t>
      </w:r>
      <w:r>
        <w:rPr>
          <w:rFonts w:hint="eastAsia" w:ascii="Times New Roman" w:hAnsi="Times New Roman" w:eastAsia="仿宋_GB2312" w:cs="Times New Roman"/>
          <w:color w:val="000000"/>
          <w:kern w:val="2"/>
          <w:sz w:val="28"/>
          <w:szCs w:val="28"/>
          <w:highlight w:val="none"/>
          <w:lang w:val="en-US" w:eastAsia="zh-CN" w:bidi="ar"/>
        </w:rPr>
        <w:t>（EG）</w:t>
      </w:r>
      <w:r>
        <w:rPr>
          <w:rFonts w:hint="default" w:ascii="Times New Roman" w:hAnsi="Times New Roman" w:eastAsia="仿宋_GB2312" w:cs="Times New Roman"/>
          <w:color w:val="000000"/>
          <w:kern w:val="2"/>
          <w:sz w:val="28"/>
          <w:szCs w:val="28"/>
          <w:highlight w:val="none"/>
          <w:lang w:val="en-US" w:eastAsia="zh-CN" w:bidi="ar"/>
        </w:rPr>
        <w:t>损失约1955吨/年</w:t>
      </w:r>
      <w:r>
        <w:rPr>
          <w:rFonts w:hint="default" w:ascii="Times New Roman" w:hAnsi="Times New Roman" w:eastAsia="仿宋_GB2312" w:cs="Times New Roman"/>
          <w:color w:val="auto"/>
          <w:sz w:val="28"/>
          <w:szCs w:val="28"/>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2020.9.10</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杨彩菊</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8"/>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存在的职业病危害因素有乙醛、乙二醇、高温。</w:t>
      </w:r>
      <w:r>
        <w:rPr>
          <w:rFonts w:hint="eastAsia" w:eastAsia="仿宋_GB2312" w:cs="Times New Roman"/>
          <w:kern w:val="2"/>
          <w:sz w:val="28"/>
          <w:szCs w:val="28"/>
          <w:lang w:val="en-US" w:eastAsia="zh-CN" w:bidi="ar"/>
        </w:rPr>
        <w:t>各岗位接触到的职业病危害因素均符合职业限值的要求</w:t>
      </w:r>
      <w:r>
        <w:rPr>
          <w:rFonts w:hint="default" w:ascii="Times New Roman" w:hAnsi="Times New Roman" w:eastAsia="仿宋_GB2312" w:cs="Times New Roman"/>
          <w:kern w:val="2"/>
          <w:sz w:val="28"/>
          <w:szCs w:val="28"/>
          <w:lang w:bidi="ar"/>
        </w:rPr>
        <w:t>。</w:t>
      </w:r>
    </w:p>
    <w:p>
      <w:pPr>
        <w:pStyle w:val="8"/>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按照《国家安全监管总局关于公布建设项目职业病危害风险分类管理目录（2012年版）的通知》（安监总安健〔2012〕73号）中建设项目职业病危害风险分类管理目录，本项目属于制造业中的化学原料和化学制品制造业中的</w:t>
      </w:r>
      <w:r>
        <w:rPr>
          <w:rFonts w:hint="default" w:ascii="Times New Roman" w:hAnsi="Times New Roman" w:eastAsia="仿宋_GB2312" w:cs="Times New Roman"/>
          <w:b/>
          <w:bCs w:val="0"/>
          <w:sz w:val="28"/>
          <w:szCs w:val="28"/>
        </w:rPr>
        <w:t>合成材料制造</w:t>
      </w:r>
      <w:r>
        <w:rPr>
          <w:rFonts w:hint="default" w:ascii="Times New Roman" w:hAnsi="Times New Roman" w:eastAsia="仿宋_GB2312" w:cs="Times New Roman"/>
          <w:b w:val="0"/>
          <w:bCs/>
          <w:sz w:val="28"/>
          <w:szCs w:val="28"/>
        </w:rPr>
        <w:t>，定性为职业病危害</w:t>
      </w:r>
      <w:r>
        <w:rPr>
          <w:rFonts w:hint="default" w:ascii="Times New Roman" w:hAnsi="Times New Roman" w:eastAsia="仿宋_GB2312" w:cs="Times New Roman"/>
          <w:b/>
          <w:bCs w:val="0"/>
          <w:sz w:val="28"/>
          <w:szCs w:val="28"/>
        </w:rPr>
        <w:t>严重</w:t>
      </w:r>
      <w:r>
        <w:rPr>
          <w:rFonts w:hint="default" w:ascii="Times New Roman" w:hAnsi="Times New Roman" w:eastAsia="仿宋_GB2312" w:cs="Times New Roman"/>
          <w:b w:val="0"/>
          <w:bCs/>
          <w:sz w:val="28"/>
          <w:szCs w:val="28"/>
        </w:rPr>
        <w:t>建设项目。</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综上所述，建设单位在试运行期间能执行国家相关法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11.技术审查专家组评审意见：</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《海南逸盛石化有限公司聚酯装置工艺废水预处理项目职业病危害控制效果评价》按专家组意见修改后通过。</w:t>
      </w:r>
      <w:bookmarkStart w:id="0" w:name="_GoBack"/>
      <w:bookmarkEnd w:id="0"/>
    </w:p>
    <w:p>
      <w:pPr>
        <w:pStyle w:val="2"/>
        <w:rPr>
          <w:rFonts w:hint="default" w:ascii="Times New Roman" w:hAnsi="Times New Roman" w:eastAsia="仿宋_GB2312" w:cs="Times New Roman"/>
          <w:b w:val="0"/>
          <w:bCs/>
          <w:sz w:val="28"/>
          <w:szCs w:val="28"/>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2BD3A70"/>
    <w:rsid w:val="09CD58AC"/>
    <w:rsid w:val="0B24322F"/>
    <w:rsid w:val="0D0278B5"/>
    <w:rsid w:val="0E5E344A"/>
    <w:rsid w:val="13981443"/>
    <w:rsid w:val="14281360"/>
    <w:rsid w:val="14AE30EF"/>
    <w:rsid w:val="1605554B"/>
    <w:rsid w:val="17086EB6"/>
    <w:rsid w:val="17260790"/>
    <w:rsid w:val="18EC2F5D"/>
    <w:rsid w:val="19113D5F"/>
    <w:rsid w:val="1A9A764C"/>
    <w:rsid w:val="1AEC6C52"/>
    <w:rsid w:val="1C2376C1"/>
    <w:rsid w:val="1F837DE1"/>
    <w:rsid w:val="21DB3981"/>
    <w:rsid w:val="22161683"/>
    <w:rsid w:val="221E2EC8"/>
    <w:rsid w:val="237F14DE"/>
    <w:rsid w:val="265B5C08"/>
    <w:rsid w:val="2B4C70E3"/>
    <w:rsid w:val="2BEB4803"/>
    <w:rsid w:val="2E284BAF"/>
    <w:rsid w:val="2EF22EA2"/>
    <w:rsid w:val="34FF13DA"/>
    <w:rsid w:val="37EE6CA7"/>
    <w:rsid w:val="38CF136A"/>
    <w:rsid w:val="393B0F7A"/>
    <w:rsid w:val="3B2032FA"/>
    <w:rsid w:val="3B962269"/>
    <w:rsid w:val="3C86540C"/>
    <w:rsid w:val="3DC92146"/>
    <w:rsid w:val="40ED6BF8"/>
    <w:rsid w:val="418A2E7A"/>
    <w:rsid w:val="424F26ED"/>
    <w:rsid w:val="429E1C31"/>
    <w:rsid w:val="42E8276A"/>
    <w:rsid w:val="43F6578F"/>
    <w:rsid w:val="47906225"/>
    <w:rsid w:val="48246146"/>
    <w:rsid w:val="4EC25C32"/>
    <w:rsid w:val="4FCE7CA1"/>
    <w:rsid w:val="534D6B03"/>
    <w:rsid w:val="5E12445F"/>
    <w:rsid w:val="600F2178"/>
    <w:rsid w:val="61A82145"/>
    <w:rsid w:val="62FF5264"/>
    <w:rsid w:val="654369A9"/>
    <w:rsid w:val="661A2ADE"/>
    <w:rsid w:val="66D230C1"/>
    <w:rsid w:val="69476A6F"/>
    <w:rsid w:val="698C4B81"/>
    <w:rsid w:val="6A956665"/>
    <w:rsid w:val="6CEB1F96"/>
    <w:rsid w:val="6D300762"/>
    <w:rsid w:val="70AD02FD"/>
    <w:rsid w:val="71020212"/>
    <w:rsid w:val="7968293E"/>
    <w:rsid w:val="7B0632F7"/>
    <w:rsid w:val="7C791348"/>
    <w:rsid w:val="7CA7175F"/>
    <w:rsid w:val="7CCE324F"/>
    <w:rsid w:val="7D04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4">
    <w:name w:val="Body Text Indent"/>
    <w:basedOn w:val="1"/>
    <w:link w:val="10"/>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8">
    <w:name w:val="Default"/>
    <w:basedOn w:val="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纯文本1"/>
    <w:basedOn w:val="1"/>
    <w:qFormat/>
    <w:uiPriority w:val="0"/>
    <w:pPr>
      <w:adjustRightInd w:val="0"/>
    </w:pPr>
    <w:rPr>
      <w:rFonts w:ascii="宋体" w:hAnsi="Courier New"/>
      <w:szCs w:val="20"/>
    </w:rPr>
  </w:style>
  <w:style w:type="character" w:customStyle="1" w:styleId="10">
    <w:name w:val="正文文本缩进 Char"/>
    <w:basedOn w:val="7"/>
    <w:link w:val="4"/>
    <w:qFormat/>
    <w:uiPriority w:val="0"/>
    <w:rPr>
      <w:kern w:val="2"/>
      <w:sz w:val="28"/>
      <w:szCs w:val="24"/>
    </w:rPr>
  </w:style>
  <w:style w:type="character" w:customStyle="1" w:styleId="11">
    <w:name w:val="标题 2 Char"/>
    <w:basedOn w:val="7"/>
    <w:link w:val="3"/>
    <w:qFormat/>
    <w:uiPriority w:val="0"/>
    <w:rPr>
      <w:rFonts w:ascii="Arial" w:hAnsi="Arial" w:eastAsia="黑体" w:cs="Arial"/>
      <w:b/>
      <w:kern w:val="2"/>
      <w:sz w:val="32"/>
      <w:szCs w:val="32"/>
    </w:rPr>
  </w:style>
  <w:style w:type="character" w:customStyle="1" w:styleId="12">
    <w:name w:val="font21"/>
    <w:basedOn w:val="7"/>
    <w:qFormat/>
    <w:uiPriority w:val="0"/>
    <w:rPr>
      <w:rFonts w:hint="eastAsia" w:ascii="宋体" w:hAnsi="宋体" w:eastAsia="宋体" w:cs="宋体"/>
      <w:color w:val="000000"/>
      <w:sz w:val="20"/>
      <w:szCs w:val="20"/>
      <w:u w:val="none"/>
    </w:rPr>
  </w:style>
  <w:style w:type="paragraph" w:customStyle="1" w:styleId="13">
    <w:name w:val="默认段落字体 Para Char"/>
    <w:basedOn w:val="1"/>
    <w:qFormat/>
    <w:uiPriority w:val="0"/>
    <w:rPr>
      <w:szCs w:val="24"/>
    </w:rPr>
  </w:style>
  <w:style w:type="paragraph" w:customStyle="1" w:styleId="14">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5">
    <w:name w:val="zw-表格"/>
    <w:basedOn w:val="1"/>
    <w:next w:val="1"/>
    <w:qFormat/>
    <w:uiPriority w:val="0"/>
    <w:pPr>
      <w:adjustRightInd w:val="0"/>
      <w:spacing w:line="240" w:lineRule="auto"/>
      <w:ind w:firstLine="0" w:firstLineChars="0"/>
      <w:jc w:val="center"/>
    </w:pPr>
    <w:rPr>
      <w:rFonts w:cs="Arial"/>
      <w:sz w:val="21"/>
    </w:rPr>
  </w:style>
  <w:style w:type="paragraph" w:customStyle="1" w:styleId="16">
    <w:name w:val="表格"/>
    <w:basedOn w:val="1"/>
    <w:qFormat/>
    <w:uiPriority w:val="0"/>
    <w:pPr>
      <w:spacing w:line="240" w:lineRule="auto"/>
      <w:jc w:val="center"/>
    </w:pPr>
    <w:rPr>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2022-01-20T09:48:19Z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72B767FD7FEE43818E71A1D292A290E3</vt:lpwstr>
  </property>
</Properties>
</file>