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/>
          <w:b/>
          <w:bCs/>
          <w:sz w:val="28"/>
          <w:szCs w:val="28"/>
          <w:lang w:val="en-US" w:eastAsia="zh-CN" w:bidi="ar"/>
        </w:rPr>
      </w:pPr>
      <w:r>
        <w:rPr>
          <w:rFonts w:hint="eastAsia" w:cs="Times New Roman"/>
          <w:b/>
          <w:bCs/>
          <w:sz w:val="28"/>
          <w:szCs w:val="28"/>
          <w:lang w:val="en-US" w:eastAsia="zh-CN" w:bidi="ar"/>
        </w:rPr>
        <w:t>东方市东河宏润灰钙粉厂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 w:bidi="ar"/>
        </w:rPr>
        <w:t>日产150吨灰钙粉项目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  <w:t>职业病危害</w:t>
      </w:r>
      <w:r>
        <w:rPr>
          <w:rFonts w:hint="eastAsia" w:cs="Times New Roman"/>
          <w:b/>
          <w:bCs/>
          <w:sz w:val="28"/>
          <w:szCs w:val="28"/>
          <w:lang w:val="en-US" w:eastAsia="zh-CN" w:bidi="ar"/>
        </w:rPr>
        <w:t>预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评价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网上公开信息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（2021）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28"/>
          <w:highlight w:val="none"/>
          <w:lang w:val="en-US" w:eastAsia="zh-CN"/>
        </w:rPr>
      </w:pPr>
      <w:r>
        <w:rPr>
          <w:rFonts w:hint="eastAsia"/>
          <w:lang w:val="en-US" w:eastAsia="zh-CN"/>
        </w:rPr>
        <w:t>根据《职业卫生技术服务机构工作规范》（安监总厅安健〔2014〕39号文）的要求，现将《东方市东河宏润灰钙粉厂日产150吨灰钙粉项目职业病危害预评价报告书》相关信息公示如下：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海南佑源检测科技有限公司</w:t>
      </w:r>
    </w:p>
    <w:p>
      <w:pPr>
        <w:numPr>
          <w:ilvl w:val="0"/>
          <w:numId w:val="0"/>
        </w:numPr>
        <w:ind w:firstLine="562" w:firstLineChars="200"/>
        <w:rPr>
          <w:rFonts w:hint="default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东方市东河宏润灰钙粉厂</w:t>
      </w:r>
    </w:p>
    <w:p>
      <w:pPr>
        <w:numPr>
          <w:ilvl w:val="0"/>
          <w:numId w:val="0"/>
        </w:numPr>
        <w:ind w:firstLine="562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项目地理位置：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东方市东河镇东方村4队跃敢坡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曾向前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项目简介：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灰钙粉的主要原材料是石灰（CaO），石灰是建筑上最早使用的气硬性胶凝材料之一。由于生产石灰原料广泛、工艺简单、成本低廉，所以至今仍被广泛地应用于建筑中。而且具有稳定性好、不易变质，几百年的石灰墙体把它刷清灰尘仍雪白如新。根据它的特性，生产开发出灰钙粉，为广泛使用提供了方便，而且开发了很多的新产品。目前灰钙粉广泛应用于建筑、环保、工业、农业、干燥剂、白水泥、腻子粉等，市场的需求逐步增大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 w:cs="Times New Roman"/>
          <w:sz w:val="28"/>
          <w:szCs w:val="28"/>
          <w:lang w:eastAsia="zh-CN"/>
        </w:rPr>
        <w:t>根据市场的需求，东方市东河宏润灰钙粉厂于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2015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在东方市东河镇东方村4队跃敢坡建设一条钙粉厂生产线（东发改审批备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[2015]16号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），因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现有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生产线的节能效果、生产效率、除尘效果比较低，决定将现生产线设备中的“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4台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灰钙粉机和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1台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筛分”更换为“一台雷蒙磨粉机（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9720型</w:t>
      </w:r>
      <w:r>
        <w:rPr>
          <w:rFonts w:hint="eastAsia" w:ascii="Times New Roman" w:eastAsia="仿宋_GB2312" w:cs="Times New Roman"/>
          <w:sz w:val="28"/>
          <w:szCs w:val="28"/>
          <w:lang w:eastAsia="zh-CN"/>
        </w:rPr>
        <w:t>）”，更换后生产线的效率增加，并且雷蒙磨粉机自带除尘设施，能更好的控制生产线防尘效果。本项目的职业卫生管理制度、应急救援预案、岗位人员、职业卫生档案、警示标识均为利旧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谢佳宸、王立国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2021.5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曾向前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现场检测人员</w:t>
      </w:r>
      <w:r>
        <w:rPr>
          <w:rFonts w:hint="eastAsia"/>
          <w:lang w:val="en-US" w:eastAsia="zh-CN"/>
        </w:rPr>
        <w:t>：/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现场检测时间</w:t>
      </w:r>
      <w:r>
        <w:rPr>
          <w:rFonts w:hint="eastAsia"/>
          <w:lang w:val="en-US" w:eastAsia="zh-CN"/>
        </w:rPr>
        <w:t>：/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bCs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</w:rPr>
        <w:t>主要职业病危害</w:t>
      </w:r>
      <w:r>
        <w:rPr>
          <w:rFonts w:hint="eastAsia" w:cs="Times New Roman"/>
          <w:bCs/>
          <w:color w:val="auto"/>
          <w:sz w:val="28"/>
          <w:szCs w:val="28"/>
          <w:highlight w:val="none"/>
          <w:lang w:val="en-US" w:eastAsia="zh-CN"/>
        </w:rPr>
        <w:t>因素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粉尘（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其他粉尘</w:t>
      </w:r>
      <w:r>
        <w:rPr>
          <w:rFonts w:hint="eastAsia" w:eastAsia="仿宋_GB2312" w:cs="Times New Roman"/>
          <w:bCs/>
          <w:color w:val="000000"/>
          <w:sz w:val="28"/>
          <w:szCs w:val="28"/>
          <w:lang w:val="en-US" w:eastAsia="zh-CN"/>
        </w:rPr>
        <w:t>(氢氧化钙)、其他粉尘（氧化钙）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和电焊烟尘）、化学因素（</w:t>
      </w:r>
      <w:r>
        <w:rPr>
          <w:rFonts w:hint="eastAsia" w:eastAsia="仿宋_GB2312" w:cs="Times New Roman"/>
          <w:bCs/>
          <w:color w:val="000000"/>
          <w:sz w:val="28"/>
          <w:szCs w:val="28"/>
          <w:lang w:eastAsia="zh-CN"/>
        </w:rPr>
        <w:t>氧化钙、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臭氧、一氧化碳、氮氧化物</w:t>
      </w:r>
      <w:r>
        <w:rPr>
          <w:rFonts w:hint="eastAsia" w:eastAsia="仿宋_GB2312" w:cs="Times New Roman"/>
          <w:bCs/>
          <w:color w:val="000000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）以及物理因素（高温、噪声、工频电场和电焊弧光）</w:t>
      </w:r>
      <w:r>
        <w:rPr>
          <w:rFonts w:hint="eastAsia" w:cs="Times New Roman"/>
          <w:bCs/>
          <w:color w:val="auto"/>
          <w:sz w:val="28"/>
          <w:szCs w:val="28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</w:rPr>
      </w:pPr>
      <w:r>
        <w:rPr>
          <w:rFonts w:hint="eastAsia"/>
          <w:lang w:eastAsia="zh-CN"/>
        </w:rPr>
        <w:t>综合分析</w:t>
      </w:r>
      <w:r>
        <w:rPr>
          <w:rFonts w:hint="default"/>
        </w:rPr>
        <w:t>，</w:t>
      </w:r>
      <w:r>
        <w:rPr>
          <w:rFonts w:hint="eastAsia"/>
          <w:lang w:eastAsia="zh-CN"/>
        </w:rPr>
        <w:t>拟建项目职业病危害控制措施具有可行性。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</w:rPr>
        <w:t>如果该工程在实施过程中能落实本评价报告所提出的补充措施</w:t>
      </w:r>
      <w:r>
        <w:rPr>
          <w:rFonts w:hint="eastAsia"/>
          <w:lang w:val="en-US" w:eastAsia="zh-CN"/>
        </w:rPr>
        <w:t>和建议</w:t>
      </w:r>
      <w:r>
        <w:rPr>
          <w:rFonts w:hint="default"/>
        </w:rPr>
        <w:t>后，工人接触职业病危害因素的浓度（强度）</w:t>
      </w:r>
      <w:r>
        <w:rPr>
          <w:rFonts w:hint="eastAsia"/>
          <w:lang w:val="en-US" w:eastAsia="zh-CN"/>
        </w:rPr>
        <w:t>预计</w:t>
      </w:r>
      <w:r>
        <w:rPr>
          <w:rFonts w:hint="default"/>
        </w:rPr>
        <w:t>能够达到国家职业接触限值的要求。项目建成投产后，在职业病危害防护措施方面能够达到《中华人民共和国职业病防治法》及相关职业卫生法律、法规、规范和标准的要求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专家组对《预评价报告》的建议：（一）</w:t>
      </w:r>
      <w:r>
        <w:rPr>
          <w:rFonts w:hint="eastAsia"/>
          <w:lang w:val="en-US" w:eastAsia="zh-CN"/>
        </w:rPr>
        <w:t xml:space="preserve"> 完善工艺流程图分析与评价；</w:t>
      </w:r>
      <w:r>
        <w:rPr>
          <w:rFonts w:hint="eastAsia"/>
        </w:rPr>
        <w:t>（二）</w:t>
      </w:r>
      <w:r>
        <w:rPr>
          <w:rFonts w:hint="eastAsia"/>
          <w:lang w:val="en-US" w:eastAsia="zh-CN"/>
        </w:rPr>
        <w:t xml:space="preserve"> 细化职业病危害因素识别分析与评价；（三） 完善拟建项目依托和利旧的分析；（四） 完善应急救援设施的设置和个人防护用品的配备，并分析与评价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专家评审组同意通过该《预评价报告》，《预评价报告》</w:t>
      </w:r>
      <w:r>
        <w:rPr>
          <w:rFonts w:hint="eastAsia"/>
          <w:lang w:eastAsia="zh-CN"/>
        </w:rPr>
        <w:t>须</w:t>
      </w:r>
      <w:r>
        <w:rPr>
          <w:rFonts w:hint="eastAsia"/>
        </w:rPr>
        <w:t>按专家组意见修改。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E6D33"/>
    <w:multiLevelType w:val="multilevel"/>
    <w:tmpl w:val="679E6D33"/>
    <w:lvl w:ilvl="0" w:tentative="0">
      <w:start w:val="1"/>
      <w:numFmt w:val="decimal"/>
      <w:pStyle w:val="8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仿宋"/>
        <w:b/>
        <w:color w:val="auto"/>
        <w:sz w:val="28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254" w:firstLine="0"/>
      </w:pPr>
      <w:rPr>
        <w:rFonts w:hint="default" w:ascii="Times New Roman" w:hAnsi="Times New Roman" w:eastAsia="仿宋"/>
        <w:b/>
        <w:i w:val="0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4679" w:firstLine="0"/>
      </w:pPr>
      <w:rPr>
        <w:rFonts w:hint="default" w:ascii="Times New Roman" w:hAnsi="Times New Roman" w:eastAsia="仿宋"/>
        <w:b/>
        <w:i w:val="0"/>
        <w:caps/>
        <w:sz w:val="28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62269"/>
    <w:rsid w:val="02AF463D"/>
    <w:rsid w:val="03906F4A"/>
    <w:rsid w:val="06437B42"/>
    <w:rsid w:val="09736CA7"/>
    <w:rsid w:val="0CFB36DC"/>
    <w:rsid w:val="0E07657B"/>
    <w:rsid w:val="0FFF37B1"/>
    <w:rsid w:val="13981443"/>
    <w:rsid w:val="1605554B"/>
    <w:rsid w:val="1A527344"/>
    <w:rsid w:val="1AB92333"/>
    <w:rsid w:val="1AEC6C52"/>
    <w:rsid w:val="1AF70129"/>
    <w:rsid w:val="1D0C56D3"/>
    <w:rsid w:val="22161683"/>
    <w:rsid w:val="2BD27784"/>
    <w:rsid w:val="2BEB4803"/>
    <w:rsid w:val="301227BB"/>
    <w:rsid w:val="34FF13DA"/>
    <w:rsid w:val="38587BA4"/>
    <w:rsid w:val="385D753C"/>
    <w:rsid w:val="3B962269"/>
    <w:rsid w:val="3DC92146"/>
    <w:rsid w:val="3E404C5C"/>
    <w:rsid w:val="418A2E7A"/>
    <w:rsid w:val="424F26ED"/>
    <w:rsid w:val="44EE5CAC"/>
    <w:rsid w:val="4C900964"/>
    <w:rsid w:val="4D0142A3"/>
    <w:rsid w:val="4D1961B2"/>
    <w:rsid w:val="525720A0"/>
    <w:rsid w:val="57905E65"/>
    <w:rsid w:val="5E2F59AE"/>
    <w:rsid w:val="600F2178"/>
    <w:rsid w:val="687644F9"/>
    <w:rsid w:val="6C8472EE"/>
    <w:rsid w:val="6D76237B"/>
    <w:rsid w:val="713452FC"/>
    <w:rsid w:val="71F42676"/>
    <w:rsid w:val="73AB494D"/>
    <w:rsid w:val="77000D3D"/>
    <w:rsid w:val="7D72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90" w:lineRule="exact"/>
      <w:jc w:val="both"/>
    </w:pPr>
    <w:rPr>
      <w:rFonts w:ascii="Times New Roman" w:hAnsi="Times New Roman" w:eastAsia="仿宋_GB2312" w:cstheme="minorBidi"/>
      <w:kern w:val="2"/>
      <w:sz w:val="28"/>
      <w:szCs w:val="28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 w:line="490" w:lineRule="exact"/>
      <w:outlineLvl w:val="0"/>
    </w:pPr>
    <w:rPr>
      <w:rFonts w:ascii="Times New Roman" w:hAnsi="Times New Roman"/>
      <w:b/>
      <w:bCs/>
      <w:kern w:val="44"/>
    </w:rPr>
  </w:style>
  <w:style w:type="paragraph" w:styleId="9">
    <w:name w:val="heading 2"/>
    <w:basedOn w:val="8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  <w:spacing w:line="49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4">
    <w:name w:val="样式1"/>
    <w:basedOn w:val="5"/>
    <w:next w:val="7"/>
    <w:qFormat/>
    <w:uiPriority w:val="0"/>
    <w:pPr>
      <w:snapToGrid w:val="0"/>
      <w:jc w:val="center"/>
    </w:pPr>
    <w:rPr>
      <w:rFonts w:ascii="宋体" w:hAnsi="宋体"/>
      <w:szCs w:val="20"/>
    </w:rPr>
  </w:style>
  <w:style w:type="paragraph" w:styleId="5">
    <w:name w:val="index heading"/>
    <w:basedOn w:val="1"/>
    <w:next w:val="6"/>
    <w:semiHidden/>
    <w:qFormat/>
    <w:uiPriority w:val="0"/>
    <w:pPr>
      <w:pBdr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</w:pBdr>
      <w:spacing w:before="240" w:beforeLines="0" w:after="120" w:afterLines="0"/>
      <w:jc w:val="center"/>
    </w:pPr>
    <w:rPr>
      <w:rFonts w:ascii="Arial" w:hAnsi="Arial" w:cs="Arial"/>
      <w:b/>
      <w:bCs/>
      <w:sz w:val="22"/>
      <w:szCs w:val="22"/>
    </w:rPr>
  </w:style>
  <w:style w:type="paragraph" w:styleId="6">
    <w:name w:val="index 1"/>
    <w:basedOn w:val="1"/>
    <w:next w:val="1"/>
    <w:qFormat/>
    <w:uiPriority w:val="0"/>
    <w:pPr>
      <w:ind w:firstLineChars="200"/>
    </w:pPr>
    <w:rPr>
      <w:rFonts w:ascii="宋体"/>
      <w:sz w:val="28"/>
      <w:szCs w:val="24"/>
    </w:rPr>
  </w:style>
  <w:style w:type="paragraph" w:styleId="7">
    <w:name w:val="Block Text"/>
    <w:basedOn w:val="1"/>
    <w:qFormat/>
    <w:uiPriority w:val="0"/>
    <w:pPr>
      <w:adjustRightInd w:val="0"/>
      <w:snapToGrid w:val="0"/>
      <w:spacing w:line="500" w:lineRule="exact"/>
      <w:ind w:left="147" w:leftChars="70" w:right="160" w:rightChars="76" w:firstLine="480" w:firstLineChars="200"/>
    </w:pPr>
    <w:rPr>
      <w:rFonts w:ascii="宋体" w:hAnsi="宋体"/>
      <w:sz w:val="24"/>
    </w:rPr>
  </w:style>
  <w:style w:type="paragraph" w:styleId="10">
    <w:name w:val="Normal Indent"/>
    <w:basedOn w:val="1"/>
    <w:next w:val="1"/>
    <w:qFormat/>
    <w:uiPriority w:val="0"/>
    <w:pPr>
      <w:widowControl/>
      <w:adjustRightInd/>
      <w:spacing w:line="360" w:lineRule="auto"/>
      <w:ind w:firstLine="584"/>
    </w:pPr>
    <w:rPr>
      <w:rFonts w:ascii="宋体"/>
      <w:kern w:val="0"/>
      <w:szCs w:val="20"/>
    </w:rPr>
  </w:style>
  <w:style w:type="paragraph" w:styleId="11">
    <w:name w:val="Body Text Indent"/>
    <w:basedOn w:val="1"/>
    <w:link w:val="1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标题 2 Char"/>
    <w:basedOn w:val="14"/>
    <w:link w:val="9"/>
    <w:qFormat/>
    <w:uiPriority w:val="0"/>
    <w:rPr>
      <w:rFonts w:ascii="Arial" w:hAnsi="Arial" w:eastAsia="黑体" w:cs="Arial"/>
      <w:b/>
      <w:kern w:val="2"/>
      <w:sz w:val="32"/>
      <w:szCs w:val="32"/>
    </w:rPr>
  </w:style>
  <w:style w:type="character" w:customStyle="1" w:styleId="16">
    <w:name w:val="正文文本缩进 Char"/>
    <w:basedOn w:val="14"/>
    <w:link w:val="11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      J.C</cp:lastModifiedBy>
  <dcterms:modified xsi:type="dcterms:W3CDTF">2022-01-20T08:40:51Z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DE3684AC7C534A9399B035D621B73BC7</vt:lpwstr>
  </property>
</Properties>
</file>