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b/>
          <w:bCs/>
          <w:sz w:val="28"/>
          <w:szCs w:val="28"/>
          <w:lang w:val="en-GB" w:eastAsia="zh-CN"/>
        </w:rPr>
      </w:pPr>
      <w:r>
        <w:rPr>
          <w:rFonts w:hint="eastAsia" w:cs="Times New Roman"/>
          <w:b/>
          <w:bCs/>
          <w:sz w:val="28"/>
          <w:szCs w:val="28"/>
          <w:lang w:val="en-GB" w:eastAsia="zh-CN"/>
        </w:rPr>
        <w:t>海南凯美特气体有限公司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bCs/>
          <w:sz w:val="28"/>
          <w:szCs w:val="28"/>
          <w:lang w:val="en-GB" w:eastAsia="zh-CN"/>
        </w:rPr>
      </w:pPr>
      <w:r>
        <w:rPr>
          <w:rFonts w:hint="eastAsia" w:cs="Times New Roman"/>
          <w:b/>
          <w:bCs/>
          <w:sz w:val="28"/>
          <w:szCs w:val="28"/>
          <w:lang w:val="en-GB" w:eastAsia="zh-CN"/>
        </w:rPr>
        <w:t>新增海南炼化二号芳烃尾气回收及配套项目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GB" w:eastAsia="zh-CN"/>
        </w:rPr>
        <w:t>职业病危害控制效果评价</w:t>
      </w:r>
      <w:r>
        <w:rPr>
          <w:rFonts w:hint="default" w:ascii="Times New Roman" w:hAnsi="Times New Roman" w:eastAsia="仿宋_GB2312" w:cs="Times New Roman"/>
          <w:b/>
          <w:bCs/>
          <w:sz w:val="28"/>
          <w:szCs w:val="28"/>
          <w:lang w:val="en-US" w:eastAsia="zh-CN"/>
        </w:rPr>
        <w:t>网上公开信息</w:t>
      </w:r>
      <w:r>
        <w:rPr>
          <w:rFonts w:hint="eastAsia" w:cs="Times New Roman"/>
          <w:b/>
          <w:bCs/>
          <w:sz w:val="28"/>
          <w:szCs w:val="28"/>
          <w:lang w:val="en-US" w:eastAsia="zh-CN"/>
        </w:rPr>
        <w:t>（2022）</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Cs w:val="28"/>
          <w:highlight w:val="none"/>
          <w:lang w:val="en-US" w:eastAsia="zh-CN"/>
        </w:rPr>
      </w:pPr>
      <w:r>
        <w:rPr>
          <w:rFonts w:hint="eastAsia"/>
          <w:lang w:val="en-US" w:eastAsia="zh-CN"/>
        </w:rPr>
        <w:t>根据《职业卫生技术服务机构工作规范》（安监总厅安健〔2014〕39号）、《职业卫生技术服务机构管理办法》（国家卫生健康委员会令第4号）的要求，现将《海南凯美特气体有限公司新增海南炼化二号芳烃尾气回收及配套项目职业病危害控制效果评价报告书》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w:t>
      </w:r>
      <w:r>
        <w:rPr>
          <w:rFonts w:hint="eastAsia" w:ascii="仿宋_GB2312" w:hAnsi="仿宋_GB2312" w:cs="仿宋_GB2312"/>
          <w:b w:val="0"/>
          <w:bCs w:val="0"/>
          <w:sz w:val="28"/>
          <w:szCs w:val="28"/>
          <w:lang w:val="en-US" w:eastAsia="zh-CN"/>
        </w:rPr>
        <w:t>兆博</w:t>
      </w:r>
      <w:r>
        <w:rPr>
          <w:rFonts w:hint="eastAsia" w:ascii="仿宋_GB2312" w:hAnsi="仿宋_GB2312" w:eastAsia="仿宋_GB2312" w:cs="仿宋_GB2312"/>
          <w:b w:val="0"/>
          <w:bCs w:val="0"/>
          <w:sz w:val="28"/>
          <w:szCs w:val="28"/>
          <w:lang w:val="en-US" w:eastAsia="zh-CN"/>
        </w:rPr>
        <w:t>检测科技有限公司</w:t>
      </w:r>
    </w:p>
    <w:p>
      <w:pPr>
        <w:numPr>
          <w:ilvl w:val="0"/>
          <w:numId w:val="0"/>
        </w:numPr>
        <w:ind w:firstLine="562" w:firstLineChars="200"/>
        <w:rPr>
          <w:rFonts w:hint="default" w:eastAsia="仿宋_GB2312" w:cs="Times New Roman"/>
          <w:color w:val="auto"/>
          <w:sz w:val="28"/>
          <w:szCs w:val="28"/>
          <w:highlight w:val="none"/>
          <w:lang w:val="en-US" w:eastAsia="zh-CN"/>
        </w:rPr>
      </w:pPr>
      <w:r>
        <w:rPr>
          <w:rFonts w:hint="eastAsia" w:ascii="仿宋_GB2312" w:hAnsi="仿宋_GB2312" w:cs="仿宋_GB2312"/>
          <w:b/>
          <w:bCs/>
          <w:sz w:val="28"/>
          <w:szCs w:val="28"/>
          <w:lang w:val="en-US" w:eastAsia="zh-CN"/>
        </w:rPr>
        <w:t>建设</w:t>
      </w:r>
      <w:r>
        <w:rPr>
          <w:rFonts w:hint="eastAsia" w:ascii="仿宋_GB2312" w:hAnsi="仿宋_GB2312" w:eastAsia="仿宋_GB2312" w:cs="仿宋_GB2312"/>
          <w:b/>
          <w:bCs/>
          <w:sz w:val="28"/>
          <w:szCs w:val="28"/>
          <w:lang w:val="en-US" w:eastAsia="zh-CN"/>
        </w:rPr>
        <w:t>单位：</w:t>
      </w:r>
      <w:r>
        <w:rPr>
          <w:rFonts w:hint="eastAsia" w:ascii="仿宋_GB2312" w:hAnsi="仿宋_GB2312" w:cs="仿宋_GB2312"/>
          <w:b w:val="0"/>
          <w:bCs w:val="0"/>
          <w:sz w:val="28"/>
          <w:szCs w:val="28"/>
          <w:lang w:val="en-US" w:eastAsia="zh-CN"/>
        </w:rPr>
        <w:t>海南凯美特气体有限公司</w:t>
      </w:r>
    </w:p>
    <w:p>
      <w:pPr>
        <w:numPr>
          <w:ilvl w:val="0"/>
          <w:numId w:val="0"/>
        </w:numPr>
        <w:ind w:firstLine="562" w:firstLineChars="200"/>
        <w:rPr>
          <w:rFonts w:hint="default"/>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sz w:val="28"/>
          <w:szCs w:val="28"/>
          <w:lang w:val="en-US" w:eastAsia="zh-CN"/>
        </w:rPr>
        <w:t>海南省洋浦经济开发区</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cs="仿宋_GB2312"/>
          <w:b w:val="0"/>
          <w:bCs w:val="0"/>
          <w:sz w:val="28"/>
          <w:szCs w:val="28"/>
          <w:lang w:val="en-US" w:eastAsia="zh-CN"/>
        </w:rPr>
        <w:t>苏晓春</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color w:val="auto"/>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caps w:val="0"/>
          <w:color w:val="000000"/>
          <w:sz w:val="28"/>
          <w:szCs w:val="28"/>
          <w:highlight w:val="none"/>
          <w:lang w:eastAsia="zh-CN"/>
        </w:rPr>
        <w:t>出于经济效益考虑，海南凯美特气体有限公司在二氧化碳提纯装置区脱硫塔与精馏塔之间位置新增一套脱烃撬装装置</w:t>
      </w:r>
      <w:r>
        <w:rPr>
          <w:rFonts w:hint="eastAsia" w:ascii="Times New Roman" w:hAnsi="Times New Roman" w:eastAsia="仿宋_GB2312" w:cs="Times New Roman"/>
          <w:caps w:val="0"/>
          <w:color w:val="000000"/>
          <w:sz w:val="28"/>
          <w:szCs w:val="28"/>
          <w:highlight w:val="none"/>
          <w:lang w:eastAsia="zh-CN"/>
        </w:rPr>
        <w:t>，</w:t>
      </w:r>
      <w:r>
        <w:rPr>
          <w:rFonts w:hint="default" w:ascii="Times New Roman" w:hAnsi="Times New Roman" w:eastAsia="仿宋_GB2312" w:cs="Times New Roman"/>
          <w:caps w:val="0"/>
          <w:color w:val="000000"/>
          <w:sz w:val="28"/>
          <w:szCs w:val="28"/>
          <w:highlight w:val="none"/>
          <w:lang w:eastAsia="zh-CN"/>
        </w:rPr>
        <w:t>用于脱除二氧化碳中非甲烷总烃</w:t>
      </w:r>
      <w:r>
        <w:rPr>
          <w:rFonts w:hint="eastAsia" w:ascii="Times New Roman" w:hAnsi="Times New Roman" w:eastAsia="仿宋_GB2312" w:cs="Times New Roman"/>
          <w:caps w:val="0"/>
          <w:color w:val="000000"/>
          <w:sz w:val="28"/>
          <w:szCs w:val="28"/>
          <w:highlight w:val="none"/>
          <w:lang w:eastAsia="zh-CN"/>
        </w:rPr>
        <w:t>，</w:t>
      </w:r>
      <w:r>
        <w:rPr>
          <w:rFonts w:hint="eastAsia" w:eastAsia="仿宋_GB2312"/>
          <w:sz w:val="28"/>
          <w:szCs w:val="28"/>
          <w:lang w:val="zh-CN"/>
        </w:rPr>
        <w:t>新增1根DN800 PSA解析气管线和1根DN500低热值燃料气管线从</w:t>
      </w:r>
      <w:r>
        <w:rPr>
          <w:rFonts w:hint="eastAsia"/>
          <w:sz w:val="28"/>
          <w:szCs w:val="28"/>
          <w:lang w:val="en-US" w:eastAsia="zh-CN"/>
        </w:rPr>
        <w:t>海南炼化</w:t>
      </w:r>
      <w:r>
        <w:rPr>
          <w:rFonts w:hint="eastAsia" w:eastAsia="仿宋_GB2312"/>
          <w:sz w:val="28"/>
          <w:szCs w:val="28"/>
          <w:lang w:val="zh-CN"/>
        </w:rPr>
        <w:t>二套芳烃装置直接接至</w:t>
      </w:r>
      <w:r>
        <w:rPr>
          <w:rFonts w:hint="default" w:ascii="Times New Roman" w:hAnsi="Times New Roman" w:eastAsia="仿宋_GB2312" w:cs="Times New Roman"/>
          <w:caps w:val="0"/>
          <w:color w:val="000000"/>
          <w:sz w:val="28"/>
          <w:szCs w:val="28"/>
          <w:highlight w:val="none"/>
          <w:lang w:eastAsia="zh-CN"/>
        </w:rPr>
        <w:t>海南凯美特</w:t>
      </w:r>
      <w:r>
        <w:rPr>
          <w:rFonts w:hint="eastAsia" w:eastAsia="仿宋_GB2312"/>
          <w:sz w:val="28"/>
          <w:szCs w:val="28"/>
          <w:lang w:val="en-US" w:eastAsia="zh-CN"/>
        </w:rPr>
        <w:t>已</w:t>
      </w:r>
      <w:r>
        <w:rPr>
          <w:rFonts w:hint="eastAsia" w:eastAsia="仿宋_GB2312"/>
          <w:sz w:val="28"/>
          <w:szCs w:val="28"/>
          <w:lang w:val="zh-CN"/>
        </w:rPr>
        <w:t>有</w:t>
      </w:r>
      <w:r>
        <w:rPr>
          <w:rFonts w:hint="eastAsia" w:eastAsia="仿宋_GB2312"/>
          <w:sz w:val="28"/>
          <w:szCs w:val="28"/>
          <w:lang w:val="en-US" w:eastAsia="zh-CN"/>
        </w:rPr>
        <w:t>输送</w:t>
      </w:r>
      <w:r>
        <w:rPr>
          <w:rFonts w:hint="eastAsia" w:eastAsia="仿宋_GB2312"/>
          <w:sz w:val="28"/>
          <w:szCs w:val="28"/>
          <w:lang w:val="zh-CN"/>
        </w:rPr>
        <w:t>管道上，</w:t>
      </w:r>
      <w:r>
        <w:rPr>
          <w:rFonts w:hint="eastAsia" w:eastAsia="仿宋_GB2312"/>
          <w:sz w:val="28"/>
          <w:szCs w:val="28"/>
          <w:lang w:val="en-US" w:eastAsia="zh-CN"/>
        </w:rPr>
        <w:t>新增管道</w:t>
      </w:r>
      <w:r>
        <w:rPr>
          <w:rFonts w:hint="eastAsia" w:eastAsia="仿宋_GB2312"/>
          <w:sz w:val="28"/>
          <w:szCs w:val="28"/>
          <w:lang w:val="zh-CN"/>
        </w:rPr>
        <w:t>长度共</w:t>
      </w:r>
      <w:r>
        <w:rPr>
          <w:rFonts w:hint="eastAsia" w:eastAsia="仿宋_GB2312"/>
          <w:sz w:val="28"/>
          <w:szCs w:val="28"/>
        </w:rPr>
        <w:t>1250米</w:t>
      </w:r>
      <w:r>
        <w:rPr>
          <w:rFonts w:hint="eastAsia" w:eastAsia="仿宋_GB2312"/>
          <w:sz w:val="28"/>
          <w:szCs w:val="28"/>
          <w:lang w:eastAsia="zh-CN"/>
        </w:rPr>
        <w:t>，</w:t>
      </w:r>
      <w:r>
        <w:rPr>
          <w:rFonts w:hint="eastAsia" w:ascii="Times New Roman" w:hAnsi="Times New Roman" w:eastAsia="仿宋_GB2312" w:cs="Times New Roman"/>
          <w:caps w:val="0"/>
          <w:color w:val="000000"/>
          <w:sz w:val="28"/>
          <w:szCs w:val="28"/>
          <w:highlight w:val="none"/>
          <w:lang w:val="en-US" w:eastAsia="zh-CN"/>
        </w:rPr>
        <w:t>另为满足海南凯美特设备维修场所使用，在</w:t>
      </w:r>
      <w:r>
        <w:rPr>
          <w:rFonts w:hint="default" w:ascii="Times New Roman" w:hAnsi="Times New Roman" w:eastAsia="仿宋_GB2312" w:cs="Times New Roman"/>
          <w:caps w:val="0"/>
          <w:color w:val="000000"/>
          <w:sz w:val="28"/>
          <w:szCs w:val="28"/>
          <w:highlight w:val="none"/>
          <w:lang w:eastAsia="zh-CN"/>
        </w:rPr>
        <w:t>空分装置北侧新建2个</w:t>
      </w:r>
      <w:r>
        <w:rPr>
          <w:rFonts w:hint="eastAsia" w:ascii="Times New Roman" w:hAnsi="Times New Roman" w:eastAsia="仿宋_GB2312" w:cs="Times New Roman"/>
          <w:caps w:val="0"/>
          <w:color w:val="000000"/>
          <w:sz w:val="28"/>
          <w:szCs w:val="28"/>
          <w:highlight w:val="none"/>
          <w:lang w:val="en-US" w:eastAsia="zh-CN"/>
        </w:rPr>
        <w:t>戊类</w:t>
      </w:r>
      <w:r>
        <w:rPr>
          <w:rFonts w:hint="default" w:ascii="Times New Roman" w:hAnsi="Times New Roman" w:eastAsia="仿宋_GB2312" w:cs="Times New Roman"/>
          <w:caps w:val="0"/>
          <w:color w:val="000000"/>
          <w:sz w:val="28"/>
          <w:szCs w:val="28"/>
          <w:highlight w:val="none"/>
          <w:lang w:eastAsia="zh-CN"/>
        </w:rPr>
        <w:t>库房</w:t>
      </w:r>
      <w:r>
        <w:rPr>
          <w:rFonts w:hint="eastAsia" w:ascii="Times New Roman" w:hAnsi="Times New Roman" w:eastAsia="仿宋_GB2312" w:cs="Times New Roman"/>
          <w:caps w:val="0"/>
          <w:color w:val="000000"/>
          <w:sz w:val="28"/>
          <w:szCs w:val="28"/>
          <w:highlight w:val="none"/>
          <w:lang w:val="en-US" w:eastAsia="zh-CN"/>
        </w:rPr>
        <w:t>建筑</w:t>
      </w:r>
      <w:r>
        <w:rPr>
          <w:rFonts w:hint="default" w:ascii="Times New Roman" w:hAnsi="Times New Roman" w:eastAsia="仿宋_GB2312" w:cs="Times New Roman"/>
          <w:caps w:val="0"/>
          <w:color w:val="000000"/>
          <w:sz w:val="28"/>
          <w:szCs w:val="28"/>
          <w:highlight w:val="none"/>
          <w:lang w:eastAsia="zh-CN"/>
        </w:rPr>
        <w:t>和</w:t>
      </w:r>
      <w:r>
        <w:rPr>
          <w:rFonts w:hint="eastAsia" w:ascii="Times New Roman" w:hAnsi="Times New Roman" w:eastAsia="仿宋_GB2312" w:cs="Times New Roman"/>
          <w:caps w:val="0"/>
          <w:color w:val="000000"/>
          <w:sz w:val="28"/>
          <w:szCs w:val="28"/>
          <w:highlight w:val="none"/>
          <w:lang w:val="en-US" w:eastAsia="zh-CN"/>
        </w:rPr>
        <w:t>1</w:t>
      </w:r>
      <w:r>
        <w:rPr>
          <w:rFonts w:hint="default" w:ascii="Times New Roman" w:hAnsi="Times New Roman" w:eastAsia="仿宋_GB2312" w:cs="Times New Roman"/>
          <w:caps w:val="0"/>
          <w:color w:val="000000"/>
          <w:sz w:val="28"/>
          <w:szCs w:val="28"/>
          <w:highlight w:val="none"/>
          <w:lang w:eastAsia="zh-CN"/>
        </w:rPr>
        <w:t>个维修间。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color w:val="auto"/>
          <w:lang w:val="en-US" w:eastAsia="zh-CN"/>
        </w:rPr>
        <w:t>建设期和试运行期间无急性职业性中毒、职业病及疑似职业病例发生。</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cs="仿宋_GB2312"/>
          <w:b w:val="0"/>
          <w:bCs w:val="0"/>
          <w:sz w:val="28"/>
          <w:szCs w:val="28"/>
          <w:lang w:val="en-US" w:eastAsia="zh-CN"/>
        </w:rPr>
        <w:t>王晓霞</w:t>
      </w:r>
    </w:p>
    <w:p>
      <w:pPr>
        <w:numPr>
          <w:ilvl w:val="0"/>
          <w:numId w:val="0"/>
        </w:numPr>
        <w:ind w:firstLine="562" w:firstLineChars="200"/>
        <w:rPr>
          <w:rFonts w:hint="eastAsia" w:ascii="Times New Roman" w:hAnsi="Times New Roman" w:cs="Times New Roman"/>
          <w:color w:val="auto"/>
          <w:sz w:val="24"/>
          <w:szCs w:val="24"/>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cs="仿宋_GB2312"/>
          <w:b w:val="0"/>
          <w:bCs w:val="0"/>
          <w:sz w:val="28"/>
          <w:szCs w:val="28"/>
          <w:lang w:val="en-US" w:eastAsia="zh-CN"/>
        </w:rPr>
        <w:t>2022年1月6日</w:t>
      </w:r>
    </w:p>
    <w:p>
      <w:pPr>
        <w:numPr>
          <w:ilvl w:val="0"/>
          <w:numId w:val="0"/>
        </w:numPr>
        <w:ind w:firstLine="562" w:firstLineChars="200"/>
        <w:rPr>
          <w:rFonts w:hint="default"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王有飞</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lang w:val="en-US" w:eastAsia="zh-CN"/>
        </w:rPr>
      </w:pPr>
      <w:r>
        <w:rPr>
          <w:rFonts w:hint="eastAsia"/>
          <w:b/>
          <w:bCs/>
          <w:lang w:val="en-US" w:eastAsia="zh-CN"/>
        </w:rPr>
        <w:t>现场检测人员</w:t>
      </w:r>
      <w:r>
        <w:rPr>
          <w:rFonts w:hint="eastAsia"/>
          <w:lang w:val="en-US" w:eastAsia="zh-CN"/>
        </w:rPr>
        <w:t>：陈飞佐、张文涛、</w:t>
      </w:r>
      <w:r>
        <w:rPr>
          <w:rFonts w:hint="eastAsia" w:ascii="Times New Roman" w:hAnsi="Times New Roman"/>
          <w:lang w:val="en-US" w:eastAsia="zh-CN"/>
        </w:rPr>
        <w:t>符大阳、王晓霞</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lang w:val="en-US" w:eastAsia="zh-CN"/>
        </w:rPr>
      </w:pPr>
      <w:r>
        <w:rPr>
          <w:rFonts w:hint="eastAsia" w:ascii="Times New Roman" w:hAnsi="Times New Roman"/>
          <w:b/>
          <w:bCs/>
          <w:lang w:val="en-US" w:eastAsia="zh-CN"/>
        </w:rPr>
        <w:t>现场检测时间：</w:t>
      </w:r>
      <w:r>
        <w:rPr>
          <w:rFonts w:hint="eastAsia" w:ascii="Times New Roman" w:hAnsi="Times New Roman"/>
          <w:b w:val="0"/>
          <w:bCs w:val="0"/>
          <w:lang w:val="en-US" w:eastAsia="zh-CN"/>
        </w:rPr>
        <w:t>2022年2月16日~2月18日；</w:t>
      </w:r>
      <w:r>
        <w:rPr>
          <w:rFonts w:hint="eastAsia" w:ascii="Times New Roman" w:hAnsi="Times New Roman"/>
          <w:lang w:val="en-US" w:eastAsia="zh-CN"/>
        </w:rPr>
        <w:t>2022年3月16日根据专家评审意见</w:t>
      </w:r>
      <w:r>
        <w:rPr>
          <w:rFonts w:hint="eastAsia"/>
          <w:lang w:val="en-US" w:eastAsia="zh-CN"/>
        </w:rPr>
        <w:t>补充检测噪声</w:t>
      </w:r>
    </w:p>
    <w:p>
      <w:pPr>
        <w:numPr>
          <w:ilvl w:val="0"/>
          <w:numId w:val="0"/>
        </w:numPr>
        <w:ind w:firstLine="562" w:firstLineChars="200"/>
        <w:rPr>
          <w:rFonts w:hint="default"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王有飞</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cs="Times New Roman"/>
          <w:bCs/>
          <w:color w:val="auto"/>
          <w:sz w:val="28"/>
          <w:szCs w:val="28"/>
          <w:highlight w:val="none"/>
          <w:lang w:val="en-US" w:eastAsia="zh-CN"/>
        </w:rPr>
        <w:t>本项目生产过程存在的主要职业病危害因素为</w:t>
      </w:r>
      <w:r>
        <w:rPr>
          <w:rFonts w:hint="eastAsia" w:ascii="Times New Roman" w:hAnsi="Times New Roman" w:eastAsia="仿宋_GB2312"/>
          <w:sz w:val="28"/>
          <w:szCs w:val="28"/>
          <w:lang w:val="en-US" w:eastAsia="zh-CN"/>
        </w:rPr>
        <w:t>二氧化碳</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噪声</w:t>
      </w:r>
      <w:r>
        <w:rPr>
          <w:rFonts w:hint="eastAsia" w:ascii="Times New Roman" w:hAnsi="Times New Roman" w:eastAsia="仿宋_GB2312"/>
          <w:sz w:val="28"/>
          <w:szCs w:val="28"/>
          <w:lang w:eastAsia="zh-CN"/>
        </w:rPr>
        <w:t>、高温</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电焊维修产生</w:t>
      </w:r>
      <w:r>
        <w:rPr>
          <w:rFonts w:hint="eastAsia" w:ascii="Times New Roman" w:hAnsi="Times New Roman" w:eastAsia="仿宋_GB2312"/>
          <w:sz w:val="28"/>
          <w:szCs w:val="28"/>
          <w:lang w:eastAsia="zh-CN"/>
        </w:rPr>
        <w:t>电焊烟尘、</w:t>
      </w:r>
      <w:r>
        <w:rPr>
          <w:rFonts w:hint="eastAsia" w:ascii="Times New Roman" w:hAnsi="Times New Roman" w:eastAsia="仿宋_GB2312"/>
          <w:sz w:val="28"/>
          <w:szCs w:val="28"/>
        </w:rPr>
        <w:t>臭氧、</w:t>
      </w:r>
      <w:r>
        <w:rPr>
          <w:rFonts w:hint="eastAsia" w:ascii="Times New Roman" w:hAnsi="Times New Roman" w:eastAsia="仿宋_GB2312"/>
          <w:sz w:val="28"/>
          <w:szCs w:val="28"/>
          <w:lang w:val="en-US" w:eastAsia="zh-CN"/>
        </w:rPr>
        <w:t>氮氧化物</w:t>
      </w:r>
      <w:r>
        <w:rPr>
          <w:rFonts w:hint="eastAsia" w:ascii="Times New Roman" w:hAnsi="Times New Roman" w:eastAsia="仿宋_GB2312"/>
          <w:sz w:val="28"/>
          <w:szCs w:val="28"/>
          <w:lang w:eastAsia="zh-CN"/>
        </w:rPr>
        <w:t>、电焊弧光</w:t>
      </w:r>
      <w:r>
        <w:rPr>
          <w:rFonts w:hint="eastAsia" w:ascii="Times New Roman" w:hAnsi="Times New Roman" w:eastAsia="仿宋_GB2312"/>
          <w:sz w:val="28"/>
          <w:szCs w:val="28"/>
          <w:lang w:val="en-US" w:eastAsia="zh-CN"/>
        </w:rPr>
        <w:t>等。</w:t>
      </w:r>
      <w:r>
        <w:rPr>
          <w:rFonts w:hint="eastAsia" w:ascii="Times New Roman" w:hAnsi="Times New Roman" w:eastAsia="仿宋_GB2312" w:cs="Times New Roman"/>
          <w:bCs/>
          <w:sz w:val="28"/>
          <w:lang w:val="en-US" w:eastAsia="zh-CN"/>
        </w:rPr>
        <w:t>本次控制效果评价检测中</w:t>
      </w:r>
      <w:r>
        <w:rPr>
          <w:rFonts w:hint="eastAsia" w:cs="Times New Roman"/>
          <w:bCs/>
          <w:sz w:val="28"/>
          <w:lang w:val="en-US" w:eastAsia="zh-CN"/>
        </w:rPr>
        <w:t>外操工</w:t>
      </w:r>
      <w:r>
        <w:rPr>
          <w:rFonts w:hint="eastAsia" w:ascii="Times New Roman" w:hAnsi="Times New Roman" w:eastAsia="仿宋_GB2312" w:cs="Times New Roman"/>
          <w:bCs/>
          <w:sz w:val="28"/>
          <w:lang w:val="en-US" w:eastAsia="zh-CN"/>
        </w:rPr>
        <w:t>接触的</w:t>
      </w:r>
      <w:r>
        <w:rPr>
          <w:rFonts w:hint="eastAsia" w:cs="Times New Roman"/>
          <w:bCs/>
          <w:sz w:val="28"/>
          <w:lang w:val="en-US" w:eastAsia="zh-CN"/>
        </w:rPr>
        <w:t>二氧化碳、</w:t>
      </w:r>
      <w:r>
        <w:rPr>
          <w:rFonts w:hint="eastAsia" w:ascii="Times New Roman" w:hAnsi="Times New Roman" w:eastAsia="仿宋_GB2312" w:cs="Times New Roman"/>
          <w:bCs/>
          <w:sz w:val="28"/>
          <w:lang w:val="en-US" w:eastAsia="zh-CN"/>
        </w:rPr>
        <w:t>噪声等职业病危害因素的</w:t>
      </w:r>
      <w:r>
        <w:rPr>
          <w:rFonts w:hint="eastAsia" w:ascii="Times New Roman" w:hAnsi="Times New Roman" w:eastAsia="仿宋_GB2312" w:cs="Times New Roman"/>
          <w:bCs/>
          <w:sz w:val="28"/>
        </w:rPr>
        <w:t>检测</w:t>
      </w:r>
      <w:r>
        <w:rPr>
          <w:rFonts w:hint="eastAsia" w:ascii="Times New Roman" w:hAnsi="Times New Roman" w:eastAsia="仿宋_GB2312" w:cs="Times New Roman"/>
          <w:bCs/>
          <w:sz w:val="28"/>
          <w:lang w:val="en-US" w:eastAsia="zh-CN"/>
        </w:rPr>
        <w:t>浓/强度</w:t>
      </w:r>
      <w:r>
        <w:rPr>
          <w:rFonts w:hint="eastAsia" w:ascii="Times New Roman" w:hAnsi="Times New Roman" w:eastAsia="仿宋_GB2312" w:cs="Times New Roman"/>
          <w:bCs/>
          <w:sz w:val="28"/>
        </w:rPr>
        <w:t>均符合GBZ2.1-20</w:t>
      </w:r>
      <w:r>
        <w:rPr>
          <w:rFonts w:hint="eastAsia" w:ascii="Times New Roman" w:hAnsi="Times New Roman" w:eastAsia="仿宋_GB2312" w:cs="Times New Roman"/>
          <w:bCs/>
          <w:sz w:val="28"/>
          <w:lang w:val="en-US" w:eastAsia="zh-CN"/>
        </w:rPr>
        <w:t>19、</w:t>
      </w:r>
      <w:r>
        <w:rPr>
          <w:rFonts w:ascii="Times New Roman" w:hAnsi="Times New Roman" w:eastAsia="仿宋_GB2312" w:cs="Times New Roman"/>
          <w:bCs/>
          <w:sz w:val="28"/>
        </w:rPr>
        <w:t>GBZ2.</w:t>
      </w:r>
      <w:r>
        <w:rPr>
          <w:rFonts w:hint="eastAsia" w:ascii="Times New Roman" w:hAnsi="Times New Roman" w:eastAsia="仿宋_GB2312" w:cs="Times New Roman"/>
          <w:bCs/>
          <w:sz w:val="28"/>
          <w:lang w:val="en-US" w:eastAsia="zh-CN"/>
        </w:rPr>
        <w:t>2</w:t>
      </w:r>
      <w:r>
        <w:rPr>
          <w:rFonts w:ascii="Times New Roman" w:hAnsi="Times New Roman" w:eastAsia="仿宋_GB2312" w:cs="Times New Roman"/>
          <w:bCs/>
          <w:sz w:val="28"/>
        </w:rPr>
        <w:t>-20</w:t>
      </w:r>
      <w:r>
        <w:rPr>
          <w:rFonts w:hint="eastAsia" w:ascii="Times New Roman" w:hAnsi="Times New Roman" w:eastAsia="仿宋_GB2312" w:cs="Times New Roman"/>
          <w:bCs/>
          <w:sz w:val="28"/>
          <w:lang w:val="en-US" w:eastAsia="zh-CN"/>
        </w:rPr>
        <w:t>07</w:t>
      </w:r>
      <w:r>
        <w:rPr>
          <w:rFonts w:hint="eastAsia" w:ascii="Times New Roman" w:hAnsi="Times New Roman" w:eastAsia="仿宋_GB2312" w:cs="Times New Roman"/>
          <w:bCs/>
          <w:sz w:val="28"/>
        </w:rPr>
        <w:t>的要求。</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snapToGrid w:val="0"/>
        <w:spacing w:line="490" w:lineRule="exact"/>
        <w:ind w:firstLine="420" w:firstLineChars="150"/>
        <w:rPr>
          <w:rFonts w:hint="eastAsia" w:ascii="Times New Roman" w:hAnsi="Times New Roman" w:eastAsia="仿宋_GB2312" w:cs="Times New Roman"/>
          <w:sz w:val="28"/>
          <w:szCs w:val="28"/>
        </w:rPr>
      </w:pPr>
      <w:r>
        <w:rPr>
          <w:rFonts w:eastAsia="仿宋_GB2312"/>
          <w:sz w:val="28"/>
          <w:szCs w:val="28"/>
        </w:rPr>
        <w:t>按照</w:t>
      </w:r>
      <w:r>
        <w:rPr>
          <w:rFonts w:hint="eastAsia" w:eastAsia="仿宋_GB2312"/>
          <w:sz w:val="28"/>
          <w:szCs w:val="28"/>
        </w:rPr>
        <w:t>《国家卫生健康委办公厅关于公布建设项目职业病危害风险分类管理目录的通知》（国卫办职健发[2021]5号）</w:t>
      </w:r>
      <w:r>
        <w:rPr>
          <w:rFonts w:hint="eastAsia" w:ascii="Times New Roman" w:hAnsi="Times New Roman" w:eastAsia="仿宋_GB2312"/>
          <w:sz w:val="28"/>
          <w:szCs w:val="28"/>
        </w:rPr>
        <w:t>，</w:t>
      </w:r>
      <w:r>
        <w:rPr>
          <w:rFonts w:hint="eastAsia" w:ascii="Times New Roman" w:hAnsi="Times New Roman" w:eastAsia="仿宋_GB2312" w:cs="Times New Roman"/>
          <w:sz w:val="28"/>
          <w:szCs w:val="28"/>
        </w:rPr>
        <w:t>并结合本项目的工艺流程，该项目为“</w:t>
      </w:r>
      <w:r>
        <w:rPr>
          <w:rFonts w:hint="eastAsia" w:ascii="Times New Roman" w:hAnsi="Times New Roman" w:eastAsia="仿宋_GB2312" w:cs="Times New Roman"/>
          <w:b/>
          <w:bCs/>
          <w:sz w:val="28"/>
          <w:szCs w:val="28"/>
        </w:rPr>
        <w:t>其他制造业”</w:t>
      </w:r>
      <w:r>
        <w:rPr>
          <w:rFonts w:hint="eastAsia" w:ascii="Times New Roman" w:hAnsi="Times New Roman" w:eastAsia="仿宋_GB2312" w:cs="Times New Roman"/>
          <w:b w:val="0"/>
          <w:bCs w:val="0"/>
          <w:sz w:val="28"/>
          <w:szCs w:val="28"/>
        </w:rPr>
        <w:t>中的</w:t>
      </w:r>
      <w:r>
        <w:rPr>
          <w:rFonts w:hint="eastAsia" w:ascii="Times New Roman" w:hAnsi="Times New Roman" w:eastAsia="仿宋_GB2312" w:cs="Times New Roman"/>
          <w:b/>
          <w:bCs/>
          <w:sz w:val="28"/>
          <w:szCs w:val="28"/>
        </w:rPr>
        <w:t>“其他未列明制造业”</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定性为“</w:t>
      </w:r>
      <w:r>
        <w:rPr>
          <w:rFonts w:hint="eastAsia" w:ascii="Times New Roman" w:hAnsi="Times New Roman" w:eastAsia="仿宋_GB2312" w:cs="Times New Roman"/>
          <w:b/>
          <w:bCs/>
          <w:sz w:val="28"/>
          <w:szCs w:val="28"/>
        </w:rPr>
        <w:t>职业病危害</w:t>
      </w:r>
      <w:r>
        <w:rPr>
          <w:rFonts w:hint="eastAsia" w:ascii="Times New Roman" w:hAnsi="Times New Roman" w:eastAsia="仿宋_GB2312" w:cs="Times New Roman"/>
          <w:b/>
          <w:bCs/>
          <w:sz w:val="28"/>
          <w:szCs w:val="28"/>
          <w:lang w:eastAsia="zh-CN"/>
        </w:rPr>
        <w:t>一般</w:t>
      </w:r>
      <w:r>
        <w:rPr>
          <w:rFonts w:hint="eastAsia" w:ascii="Times New Roman" w:hAnsi="Times New Roman" w:eastAsia="仿宋_GB2312" w:cs="Times New Roman"/>
          <w:b/>
          <w:bCs/>
          <w:sz w:val="28"/>
          <w:szCs w:val="28"/>
        </w:rPr>
        <w:t>建设项目</w:t>
      </w:r>
      <w:r>
        <w:rPr>
          <w:rFonts w:hint="eastAsia"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ind w:firstLine="420" w:firstLineChars="150"/>
        <w:textAlignment w:val="auto"/>
        <w:rPr>
          <w:rFonts w:hint="default" w:ascii="Times New Roman" w:hAnsi="Times New Roman" w:eastAsia="仿宋_GB2312" w:cs="Times New Roman"/>
          <w:kern w:val="2"/>
          <w:sz w:val="28"/>
          <w:szCs w:val="28"/>
          <w:lang w:bidi="ar"/>
        </w:rPr>
      </w:pPr>
      <w:r>
        <w:rPr>
          <w:rFonts w:hint="eastAsia" w:ascii="Times New Roman" w:hAnsi="Times New Roman" w:eastAsia="仿宋_GB2312"/>
          <w:sz w:val="28"/>
          <w:szCs w:val="28"/>
          <w:lang w:val="en-US" w:eastAsia="zh-CN"/>
        </w:rPr>
        <w:t>本项目在各项防护措施实行到位的条件下，满足国家和地方对职业病防治方面法律、法规、标准的要求；正常生产过程中，在采取和保持控制效果评价报告所提对策措施和建议的情况下，本项目能符合国家和地方对职业病防治方面法律、法规、标准的要求，符合职业病防护设施竣工验收条件</w:t>
      </w:r>
      <w:r>
        <w:rPr>
          <w:rFonts w:hint="eastAsia" w:ascii="Times New Roman" w:hAnsi="Times New Roman" w:eastAsia="仿宋_GB2312"/>
          <w:sz w:val="28"/>
          <w:szCs w:val="28"/>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spacing w:line="56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专家组</w:t>
      </w:r>
      <w:r>
        <w:rPr>
          <w:rFonts w:hint="eastAsia" w:ascii="仿宋_GB2312" w:hAnsi="宋体"/>
          <w:sz w:val="28"/>
          <w:szCs w:val="28"/>
          <w:highlight w:val="none"/>
          <w:lang w:val="en-US" w:eastAsia="zh-CN"/>
        </w:rPr>
        <w:t>同意</w:t>
      </w:r>
      <w:r>
        <w:rPr>
          <w:rFonts w:hint="eastAsia" w:ascii="仿宋_GB2312" w:hAnsi="宋体" w:eastAsia="仿宋_GB2312"/>
          <w:sz w:val="28"/>
          <w:szCs w:val="28"/>
          <w:highlight w:val="none"/>
        </w:rPr>
        <w:t>通过《控制效果评价报告》，评价单位根据专家意见修改《控制效果评价报告》。</w:t>
      </w:r>
    </w:p>
    <w:p>
      <w:pPr>
        <w:spacing w:line="560" w:lineRule="exact"/>
        <w:ind w:firstLine="560" w:firstLineChars="200"/>
        <w:rPr>
          <w:rFonts w:hint="default" w:ascii="宋体" w:hAnsi="宋体" w:eastAsia="华文仿宋"/>
          <w:sz w:val="28"/>
          <w:szCs w:val="28"/>
          <w:lang w:val="en-US" w:eastAsia="zh-CN"/>
        </w:rPr>
      </w:pPr>
      <w:r>
        <w:rPr>
          <w:rFonts w:hint="eastAsia" w:ascii="仿宋_GB2312" w:hAnsi="宋体" w:eastAsia="仿宋_GB2312"/>
          <w:sz w:val="28"/>
          <w:szCs w:val="28"/>
        </w:rPr>
        <w:t>验收组</w:t>
      </w:r>
      <w:r>
        <w:rPr>
          <w:rFonts w:hint="eastAsia" w:ascii="仿宋_GB2312" w:hAnsi="宋体" w:eastAsia="仿宋_GB2312"/>
          <w:sz w:val="28"/>
          <w:szCs w:val="28"/>
          <w:lang w:val="en-US" w:eastAsia="zh-CN"/>
        </w:rPr>
        <w:t>同意通过</w:t>
      </w:r>
      <w:r>
        <w:rPr>
          <w:rFonts w:hint="eastAsia" w:ascii="仿宋_GB2312" w:hAnsi="宋体" w:eastAsia="仿宋_GB2312"/>
          <w:sz w:val="28"/>
          <w:szCs w:val="28"/>
        </w:rPr>
        <w:t>该建设项目职业病防护设施自验收。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E6D33"/>
    <w:multiLevelType w:val="multilevel"/>
    <w:tmpl w:val="679E6D33"/>
    <w:lvl w:ilvl="0" w:tentative="0">
      <w:start w:val="1"/>
      <w:numFmt w:val="decimal"/>
      <w:pStyle w:val="4"/>
      <w:suff w:val="space"/>
      <w:lvlText w:val="第%1章"/>
      <w:lvlJc w:val="center"/>
      <w:pPr>
        <w:ind w:left="0" w:firstLine="0"/>
      </w:pPr>
      <w:rPr>
        <w:rFonts w:hint="default" w:ascii="Times New Roman" w:hAnsi="Times New Roman" w:eastAsia="仿宋"/>
        <w:b/>
        <w:color w:val="auto"/>
        <w:sz w:val="28"/>
      </w:rPr>
    </w:lvl>
    <w:lvl w:ilvl="1" w:tentative="0">
      <w:start w:val="1"/>
      <w:numFmt w:val="decimal"/>
      <w:isLgl/>
      <w:suff w:val="space"/>
      <w:lvlText w:val="%1.%2"/>
      <w:lvlJc w:val="left"/>
      <w:pPr>
        <w:ind w:left="4254" w:firstLine="0"/>
      </w:pPr>
      <w:rPr>
        <w:rFonts w:hint="default" w:ascii="Times New Roman" w:hAnsi="Times New Roman" w:eastAsia="仿宋"/>
        <w:b/>
        <w:i w:val="0"/>
        <w:sz w:val="28"/>
      </w:rPr>
    </w:lvl>
    <w:lvl w:ilvl="2" w:tentative="0">
      <w:start w:val="1"/>
      <w:numFmt w:val="decimal"/>
      <w:isLgl/>
      <w:suff w:val="space"/>
      <w:lvlText w:val="%1.%2.%3"/>
      <w:lvlJc w:val="left"/>
      <w:pPr>
        <w:ind w:left="4679" w:firstLine="0"/>
      </w:pPr>
      <w:rPr>
        <w:rFonts w:hint="default" w:ascii="Times New Roman" w:hAnsi="Times New Roman" w:eastAsia="仿宋"/>
        <w:b/>
        <w:i w:val="0"/>
        <w:caps/>
        <w:sz w:val="28"/>
      </w:rPr>
    </w:lvl>
    <w:lvl w:ilvl="3" w:tentative="0">
      <w:start w:val="1"/>
      <w:numFmt w:val="decimal"/>
      <w:isLgl/>
      <w:suff w:val="space"/>
      <w:lvlText w:val="%1.%2.%3.%4"/>
      <w:lvlJc w:val="left"/>
      <w:pPr>
        <w:ind w:left="0" w:firstLine="0"/>
      </w:pPr>
      <w:rPr>
        <w:rFonts w:hint="default" w:ascii="Times New Roman" w:hAnsi="Times New Roman" w:eastAsia="仿宋_GB2312"/>
        <w:b/>
        <w:i w:val="0"/>
        <w:sz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jM2YTM3MTYzZTFhZjdiNzI0Zjk5MGVmZjUwOTkifQ=="/>
  </w:docVars>
  <w:rsids>
    <w:rsidRoot w:val="3B962269"/>
    <w:rsid w:val="02AF463D"/>
    <w:rsid w:val="03906F4A"/>
    <w:rsid w:val="06437B42"/>
    <w:rsid w:val="09736CA7"/>
    <w:rsid w:val="0BF72639"/>
    <w:rsid w:val="0CFB36DC"/>
    <w:rsid w:val="0E07657B"/>
    <w:rsid w:val="0FFF37B1"/>
    <w:rsid w:val="13981443"/>
    <w:rsid w:val="1605554B"/>
    <w:rsid w:val="1A527344"/>
    <w:rsid w:val="1AB92333"/>
    <w:rsid w:val="1AEC6C52"/>
    <w:rsid w:val="1AF70129"/>
    <w:rsid w:val="1D0C56D3"/>
    <w:rsid w:val="1D216F4F"/>
    <w:rsid w:val="22161683"/>
    <w:rsid w:val="2BD27784"/>
    <w:rsid w:val="2BEB4803"/>
    <w:rsid w:val="301227BB"/>
    <w:rsid w:val="34FF13DA"/>
    <w:rsid w:val="3593265E"/>
    <w:rsid w:val="38587BA4"/>
    <w:rsid w:val="385D753C"/>
    <w:rsid w:val="3B962269"/>
    <w:rsid w:val="3DC92146"/>
    <w:rsid w:val="3E404C5C"/>
    <w:rsid w:val="418A2E7A"/>
    <w:rsid w:val="424F26ED"/>
    <w:rsid w:val="427477EE"/>
    <w:rsid w:val="44EE5CAC"/>
    <w:rsid w:val="47C266DF"/>
    <w:rsid w:val="4C900964"/>
    <w:rsid w:val="4D0142A3"/>
    <w:rsid w:val="525720A0"/>
    <w:rsid w:val="57905E65"/>
    <w:rsid w:val="5E2F59AE"/>
    <w:rsid w:val="600F2178"/>
    <w:rsid w:val="687644F9"/>
    <w:rsid w:val="6C8472EE"/>
    <w:rsid w:val="6D76237B"/>
    <w:rsid w:val="711C4626"/>
    <w:rsid w:val="713452FC"/>
    <w:rsid w:val="71F42676"/>
    <w:rsid w:val="73AB494D"/>
    <w:rsid w:val="753575F2"/>
    <w:rsid w:val="77000D3D"/>
    <w:rsid w:val="7D72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90" w:lineRule="exact"/>
      <w:jc w:val="both"/>
    </w:pPr>
    <w:rPr>
      <w:rFonts w:ascii="Times New Roman" w:hAnsi="Times New Roman" w:eastAsia="仿宋_GB2312" w:cstheme="minorBidi"/>
      <w:kern w:val="2"/>
      <w:sz w:val="28"/>
      <w:szCs w:val="28"/>
      <w:lang w:val="en-US" w:eastAsia="zh-CN" w:bidi="ar-SA"/>
    </w:rPr>
  </w:style>
  <w:style w:type="paragraph" w:styleId="4">
    <w:name w:val="heading 1"/>
    <w:basedOn w:val="1"/>
    <w:next w:val="1"/>
    <w:qFormat/>
    <w:uiPriority w:val="0"/>
    <w:pPr>
      <w:keepNext/>
      <w:keepLines/>
      <w:numPr>
        <w:ilvl w:val="0"/>
        <w:numId w:val="1"/>
      </w:numPr>
      <w:spacing w:beforeLines="0" w:afterLines="0" w:line="490" w:lineRule="exact"/>
      <w:outlineLvl w:val="0"/>
    </w:pPr>
    <w:rPr>
      <w:rFonts w:ascii="Times New Roman" w:hAnsi="Times New Roman"/>
      <w:b/>
      <w:bCs/>
      <w:kern w:val="44"/>
    </w:rPr>
  </w:style>
  <w:style w:type="paragraph" w:styleId="5">
    <w:name w:val="heading 2"/>
    <w:basedOn w:val="4"/>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spacing w:line="490" w:lineRule="exact"/>
    </w:pPr>
    <w:rPr>
      <w:rFonts w:ascii="宋体" w:hAnsi="宋体"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6">
    <w:name w:val="Normal Indent"/>
    <w:basedOn w:val="1"/>
    <w:next w:val="1"/>
    <w:qFormat/>
    <w:uiPriority w:val="0"/>
    <w:pPr>
      <w:widowControl/>
      <w:adjustRightInd/>
      <w:spacing w:line="360" w:lineRule="auto"/>
      <w:ind w:firstLine="584"/>
    </w:pPr>
    <w:rPr>
      <w:rFonts w:ascii="宋体"/>
      <w:kern w:val="0"/>
      <w:szCs w:val="20"/>
    </w:rPr>
  </w:style>
  <w:style w:type="paragraph" w:styleId="7">
    <w:name w:val="Body Text Indent"/>
    <w:basedOn w:val="1"/>
    <w:link w:val="16"/>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index heading"/>
    <w:basedOn w:val="1"/>
    <w:next w:val="10"/>
    <w:semiHidden/>
    <w:qFormat/>
    <w:uiPriority w:val="0"/>
    <w:pPr>
      <w:pBdr>
        <w:top w:val="double" w:color="auto" w:sz="6" w:space="0"/>
        <w:left w:val="double" w:color="auto" w:sz="6" w:space="0"/>
        <w:bottom w:val="double" w:color="auto" w:sz="6" w:space="0"/>
        <w:right w:val="double" w:color="auto" w:sz="6" w:space="0"/>
      </w:pBdr>
      <w:spacing w:before="240" w:beforeLines="0" w:after="120" w:afterLines="0"/>
      <w:jc w:val="center"/>
    </w:pPr>
    <w:rPr>
      <w:rFonts w:ascii="Arial" w:hAnsi="Arial" w:cs="Arial"/>
      <w:b/>
      <w:bCs/>
      <w:sz w:val="22"/>
      <w:szCs w:val="22"/>
    </w:rPr>
  </w:style>
  <w:style w:type="paragraph" w:styleId="10">
    <w:name w:val="index 1"/>
    <w:basedOn w:val="1"/>
    <w:next w:val="1"/>
    <w:qFormat/>
    <w:uiPriority w:val="0"/>
    <w:pPr>
      <w:ind w:firstLineChars="200"/>
    </w:pPr>
    <w:rPr>
      <w:rFonts w:ascii="宋体"/>
      <w:sz w:val="28"/>
      <w:szCs w:val="24"/>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4">
    <w:name w:val="样式1"/>
    <w:basedOn w:val="9"/>
    <w:next w:val="8"/>
    <w:qFormat/>
    <w:uiPriority w:val="0"/>
    <w:pPr>
      <w:snapToGrid w:val="0"/>
      <w:jc w:val="center"/>
    </w:pPr>
    <w:rPr>
      <w:rFonts w:ascii="宋体" w:hAnsi="宋体"/>
      <w:szCs w:val="20"/>
    </w:rPr>
  </w:style>
  <w:style w:type="character" w:customStyle="1" w:styleId="15">
    <w:name w:val="标题 2 Char"/>
    <w:basedOn w:val="13"/>
    <w:link w:val="5"/>
    <w:qFormat/>
    <w:uiPriority w:val="0"/>
    <w:rPr>
      <w:rFonts w:ascii="Arial" w:hAnsi="Arial" w:eastAsia="黑体" w:cs="Arial"/>
      <w:b/>
      <w:kern w:val="2"/>
      <w:sz w:val="32"/>
      <w:szCs w:val="32"/>
    </w:rPr>
  </w:style>
  <w:style w:type="character" w:customStyle="1" w:styleId="16">
    <w:name w:val="正文文本缩进 Char"/>
    <w:basedOn w:val="13"/>
    <w:link w:val="7"/>
    <w:qFormat/>
    <w:uiPriority w:val="0"/>
    <w:rPr>
      <w:kern w:val="2"/>
      <w:sz w:val="28"/>
      <w:szCs w:val="24"/>
    </w:rPr>
  </w:style>
  <w:style w:type="paragraph" w:customStyle="1" w:styleId="17">
    <w:name w:val="标准"/>
    <w:basedOn w:val="1"/>
    <w:qFormat/>
    <w:uiPriority w:val="0"/>
    <w:pPr>
      <w:adjustRightInd w:val="0"/>
      <w:spacing w:line="480" w:lineRule="exact"/>
      <w:textAlignment w:val="baseline"/>
    </w:pPr>
    <w:rPr>
      <w:kern w:val="0"/>
      <w:sz w:val="28"/>
      <w:szCs w:val="20"/>
      <w:lang w:val="en-GB"/>
    </w:rPr>
  </w:style>
  <w:style w:type="paragraph" w:customStyle="1" w:styleId="18">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964</Words>
  <Characters>1017</Characters>
  <Lines>0</Lines>
  <Paragraphs>0</Paragraphs>
  <TotalTime>1</TotalTime>
  <ScaleCrop>false</ScaleCrop>
  <LinksUpToDate>false</LinksUpToDate>
  <CharactersWithSpaces>1017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左手滴泪</cp:lastModifiedBy>
  <dcterms:modified xsi:type="dcterms:W3CDTF">2022-08-24T02:21:09Z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63D40102D1C540C6BA18680CBB308BA8</vt:lpwstr>
  </property>
</Properties>
</file>