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海口美兰潘玉芬口腔科诊所</w:t>
      </w:r>
    </w:p>
    <w:p>
      <w:pPr>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bCs/>
          <w:sz w:val="28"/>
          <w:szCs w:val="28"/>
          <w:lang w:val="en-US" w:eastAsia="zh-CN"/>
        </w:rPr>
        <w:t>口腔锥形束CT机房新建项目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预</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sz w:val="28"/>
          <w:szCs w:val="28"/>
          <w:lang w:eastAsia="zh-CN"/>
        </w:rPr>
        <w:t>海口美兰潘玉芬口腔科诊所口腔锥形束CT机房</w:t>
      </w:r>
      <w:r>
        <w:rPr>
          <w:rFonts w:hint="eastAsia" w:ascii="Times New Roman" w:hAnsi="Times New Roman" w:eastAsia="仿宋_GB2312" w:cs="Times New Roman"/>
          <w:sz w:val="28"/>
          <w:szCs w:val="28"/>
          <w:lang w:val="en-US" w:eastAsia="zh-CN"/>
        </w:rPr>
        <w:t>新建项目</w:t>
      </w:r>
      <w:r>
        <w:rPr>
          <w:rFonts w:hint="default" w:ascii="Times New Roman" w:hAnsi="Times New Roman" w:eastAsia="仿宋_GB2312" w:cs="Times New Roman"/>
          <w:sz w:val="28"/>
          <w:szCs w:val="28"/>
        </w:rPr>
        <w:t>职业病危害放射防护</w:t>
      </w:r>
      <w:r>
        <w:rPr>
          <w:rFonts w:hint="default" w:ascii="Times New Roman" w:hAnsi="Times New Roman" w:eastAsia="仿宋_GB2312" w:cs="Times New Roman"/>
          <w:sz w:val="28"/>
          <w:szCs w:val="28"/>
          <w:lang w:eastAsia="zh-CN"/>
        </w:rPr>
        <w:t>预</w:t>
      </w:r>
      <w:r>
        <w:rPr>
          <w:rFonts w:hint="default" w:ascii="Times New Roman" w:hAnsi="Times New Roman" w:eastAsia="仿宋_GB2312" w:cs="Times New Roman"/>
          <w:sz w:val="28"/>
          <w:szCs w:val="28"/>
        </w:rPr>
        <w:t>评价报告表</w:t>
      </w:r>
      <w:r>
        <w:rPr>
          <w:rFonts w:hint="eastAsia" w:ascii="仿宋_GB2312" w:hAnsi="仿宋_GB2312" w:eastAsia="仿宋_GB2312" w:cs="仿宋_GB2312"/>
          <w:b w:val="0"/>
          <w:bCs w:val="0"/>
          <w:sz w:val="28"/>
          <w:szCs w:val="28"/>
          <w:highlight w:val="none"/>
          <w:lang w:val="en-US" w:eastAsia="zh-CN"/>
        </w:rPr>
        <w:t>》相关信息公示如下：</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lang w:val="en-US" w:eastAsia="zh-CN"/>
        </w:rPr>
        <w:t>海口美兰潘玉芬口腔科诊所</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lang w:val="en-US" w:eastAsia="zh-CN"/>
        </w:rPr>
        <w:t>海口市美兰区海府路15号（15-4）铺面</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潘玉芬</w:t>
      </w:r>
    </w:p>
    <w:p>
      <w:pPr>
        <w:spacing w:line="360" w:lineRule="auto"/>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b/>
          <w:bCs/>
          <w:sz w:val="28"/>
          <w:szCs w:val="28"/>
          <w:lang w:val="en-US" w:eastAsia="zh-CN"/>
        </w:rPr>
        <w:t>项目简介：</w:t>
      </w:r>
    </w:p>
    <w:p>
      <w:pPr>
        <w:numPr>
          <w:ilvl w:val="0"/>
          <w:numId w:val="0"/>
        </w:num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新建的口腔锥形束CT机房</w:t>
      </w:r>
      <w:r>
        <w:rPr>
          <w:rFonts w:hint="default" w:ascii="仿宋_GB2312" w:hAnsi="仿宋_GB2312" w:eastAsia="仿宋_GB2312" w:cs="仿宋_GB2312"/>
          <w:b w:val="0"/>
          <w:bCs w:val="0"/>
          <w:sz w:val="28"/>
          <w:szCs w:val="28"/>
          <w:lang w:val="en-US" w:eastAsia="zh-CN"/>
        </w:rPr>
        <w:t>及其控制室；排风系统等辅助设施；机房临近人员活动区域；涉及的人群包括在上述场所工作的放射工作人员和可能进入这些区域的公众。</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黄耀成</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2021.02.24</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潘玉芬</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eastAsia" w:ascii="仿宋_GB2312" w:hAnsi="仿宋_GB2312" w:eastAsia="仿宋_GB2312" w:cs="仿宋_GB2312"/>
          <w:b w:val="0"/>
          <w:bCs w:val="0"/>
          <w:sz w:val="28"/>
          <w:szCs w:val="28"/>
          <w:lang w:val="en-US" w:eastAsia="zh-CN"/>
        </w:rPr>
        <w:t>建设项目产生和存在的主要职业病危害因素有：</w:t>
      </w:r>
      <w:r>
        <w:rPr>
          <w:rFonts w:hint="default" w:ascii="仿宋_GB2312" w:hAnsi="仿宋_GB2312" w:eastAsia="仿宋_GB2312" w:cs="仿宋_GB2312"/>
          <w:b w:val="0"/>
          <w:bCs w:val="0"/>
          <w:sz w:val="28"/>
          <w:szCs w:val="28"/>
          <w:lang w:val="en-US" w:eastAsia="zh-CN"/>
        </w:rPr>
        <w:t>X射线</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通过对建设项目的综合分析，</w:t>
      </w:r>
      <w:r>
        <w:rPr>
          <w:rFonts w:hint="default" w:ascii="仿宋_GB2312" w:hAnsi="仿宋_GB2312" w:eastAsia="仿宋_GB2312" w:cs="仿宋_GB2312"/>
          <w:b w:val="0"/>
          <w:bCs w:val="0"/>
          <w:sz w:val="28"/>
          <w:szCs w:val="28"/>
          <w:lang w:val="en-US" w:eastAsia="zh-CN"/>
        </w:rPr>
        <w:t>在拟采取的防护措施到位的</w:t>
      </w:r>
      <w:bookmarkStart w:id="0" w:name="_GoBack"/>
      <w:bookmarkEnd w:id="0"/>
      <w:r>
        <w:rPr>
          <w:rFonts w:hint="eastAsia" w:ascii="仿宋_GB2312" w:hAnsi="仿宋_GB2312" w:eastAsia="仿宋_GB2312" w:cs="仿宋_GB2312"/>
          <w:b w:val="0"/>
          <w:bCs w:val="0"/>
          <w:sz w:val="28"/>
          <w:szCs w:val="28"/>
          <w:lang w:val="en-US" w:eastAsia="zh-CN"/>
        </w:rPr>
        <w:t>正常生产条件下，工作场所放射工作人员预计所接触的职业病危害因素的周围剂量当量率均低于国家标准限值。</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仿宋_GB2312" w:hAnsi="仿宋_GB2312" w:eastAsia="仿宋_GB2312" w:cs="仿宋_GB2312"/>
          <w:b w:val="0"/>
          <w:bCs w:val="0"/>
          <w:sz w:val="28"/>
          <w:szCs w:val="28"/>
          <w:lang w:val="en-US" w:eastAsia="zh-CN"/>
        </w:rPr>
        <w:t>根据《放射诊疗建设项目卫生审查管理规定》，属于放射性危害一般的放射诊疗建设项目</w:t>
      </w:r>
      <w:r>
        <w:rPr>
          <w:rFonts w:hint="eastAsia" w:ascii="仿宋_GB2312" w:hAnsi="仿宋_GB2312" w:eastAsia="仿宋_GB2312" w:cs="仿宋_GB2312"/>
          <w:b w:val="0"/>
          <w:bCs w:val="0"/>
          <w:sz w:val="28"/>
          <w:szCs w:val="28"/>
          <w:lang w:val="en-US" w:eastAsia="zh-CN"/>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海口美兰潘玉芬口腔科诊所口腔锥形束CT机房新建</w:t>
      </w:r>
      <w:r>
        <w:rPr>
          <w:rFonts w:hint="default" w:ascii="仿宋_GB2312" w:hAnsi="仿宋_GB2312" w:eastAsia="仿宋_GB2312" w:cs="仿宋_GB2312"/>
          <w:b w:val="0"/>
          <w:bCs w:val="0"/>
          <w:sz w:val="28"/>
          <w:szCs w:val="28"/>
          <w:lang w:val="en-US" w:eastAsia="zh-CN"/>
        </w:rPr>
        <w:t>项目拟采取的放射防护屏蔽措施、</w:t>
      </w:r>
      <w:r>
        <w:rPr>
          <w:rFonts w:hint="eastAsia" w:ascii="仿宋_GB2312" w:hAnsi="仿宋_GB2312" w:eastAsia="仿宋_GB2312" w:cs="仿宋_GB2312"/>
          <w:b w:val="0"/>
          <w:bCs w:val="0"/>
          <w:sz w:val="28"/>
          <w:szCs w:val="28"/>
          <w:lang w:val="en-US" w:eastAsia="zh-CN"/>
        </w:rPr>
        <w:t>电离辐射</w:t>
      </w:r>
      <w:r>
        <w:rPr>
          <w:rFonts w:hint="default" w:ascii="仿宋_GB2312" w:hAnsi="仿宋_GB2312" w:eastAsia="仿宋_GB2312" w:cs="仿宋_GB2312"/>
          <w:b w:val="0"/>
          <w:bCs w:val="0"/>
          <w:sz w:val="28"/>
          <w:szCs w:val="28"/>
          <w:lang w:val="en-US" w:eastAsia="zh-CN"/>
        </w:rPr>
        <w:t>警示标志、通风及个人防护用品等防护措施基本符合国家法规和标准的要求，并设有专门的防护管理组织，规章制度比较健全。因此，按照本评价报告建议完成整改后，从放射防护角度分析，该项目防护设施（措施）建设较可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FFF37B1"/>
    <w:rsid w:val="13981443"/>
    <w:rsid w:val="1605554B"/>
    <w:rsid w:val="18045842"/>
    <w:rsid w:val="1AEC6C52"/>
    <w:rsid w:val="22161683"/>
    <w:rsid w:val="2BEB4803"/>
    <w:rsid w:val="34FF13DA"/>
    <w:rsid w:val="373146C6"/>
    <w:rsid w:val="3B962269"/>
    <w:rsid w:val="3C8E5159"/>
    <w:rsid w:val="3DC92146"/>
    <w:rsid w:val="418A2E7A"/>
    <w:rsid w:val="424F26ED"/>
    <w:rsid w:val="44371A31"/>
    <w:rsid w:val="4864706D"/>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2021-06-02T07:51:00Z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C135DDC019BB400295FB96899AD0574C</vt:lpwstr>
  </property>
</Properties>
</file>