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海南海控长输天然气管网有限公司老城站及进出站管线迁建工程职业病危害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color w:val="000000"/>
          <w:kern w:val="2"/>
          <w:sz w:val="28"/>
          <w:szCs w:val="28"/>
          <w:highlight w:val="none"/>
          <w:lang w:val="en-US" w:eastAsia="zh-CN" w:bidi="ar"/>
        </w:rPr>
        <w:t>海南</w:t>
      </w:r>
      <w:bookmarkStart w:id="0" w:name="_GoBack"/>
      <w:bookmarkEnd w:id="0"/>
      <w:r>
        <w:rPr>
          <w:rFonts w:hint="eastAsia" w:ascii="Times New Roman" w:hAnsi="Times New Roman" w:eastAsia="仿宋_GB2312" w:cs="Times New Roman"/>
          <w:color w:val="000000"/>
          <w:kern w:val="2"/>
          <w:sz w:val="28"/>
          <w:szCs w:val="28"/>
          <w:highlight w:val="none"/>
          <w:lang w:val="en-US" w:eastAsia="zh-CN" w:bidi="ar"/>
        </w:rPr>
        <w:t>海控长输天然气管网有限公司老城站及进出站管线迁建工程</w:t>
      </w:r>
      <w:r>
        <w:rPr>
          <w:rFonts w:hint="eastAsia" w:ascii="Times New Roman" w:hAnsi="Times New Roman" w:eastAsia="仿宋_GB2312" w:cs="Times New Roman"/>
          <w:color w:val="000000"/>
          <w:kern w:val="2"/>
          <w:sz w:val="28"/>
          <w:szCs w:val="28"/>
          <w:highlight w:val="none"/>
          <w:lang w:val="en-US" w:eastAsia="zh-CN" w:bidi="ar"/>
        </w:rPr>
        <w:t>项目</w:t>
      </w:r>
      <w:r>
        <w:rPr>
          <w:rFonts w:hint="eastAsia" w:ascii="仿宋_GB2312" w:hAnsi="仿宋_GB2312" w:eastAsia="仿宋_GB2312" w:cs="仿宋_GB2312"/>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000000"/>
          <w:kern w:val="2"/>
          <w:sz w:val="28"/>
          <w:szCs w:val="28"/>
          <w:highlight w:val="none"/>
          <w:lang w:val="en-US" w:eastAsia="zh-CN" w:bidi="ar"/>
        </w:rPr>
        <w:t>海南海控长输天然气管网有限公司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lang w:eastAsia="zh-CN"/>
        </w:rPr>
        <w:t>海南省澄迈县金马物流中心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王望林</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eastAsia" w:ascii="仿宋_GB2312" w:hAnsi="仿宋_GB2312" w:eastAsia="仿宋_GB2312" w:cs="仿宋_GB2312"/>
          <w:b w:val="0"/>
          <w:bCs w:val="0"/>
          <w:sz w:val="28"/>
          <w:szCs w:val="28"/>
          <w:lang w:val="en-US" w:eastAsia="zh-CN"/>
        </w:rPr>
        <w:t>本项目主要迁建</w:t>
      </w:r>
      <w:r>
        <w:rPr>
          <w:rFonts w:hint="eastAsia" w:ascii="Times New Roman" w:hAnsi="Times New Roman" w:eastAsia="仿宋_GB2312" w:cs="Times New Roman"/>
          <w:b w:val="0"/>
          <w:bCs w:val="0"/>
          <w:kern w:val="0"/>
          <w:sz w:val="28"/>
          <w:szCs w:val="28"/>
          <w:lang w:eastAsia="zh-CN"/>
        </w:rPr>
        <w:t>海南海控长输天然气管网有限公司老城站及进出站管线，用于天然气的管线输送。</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谢佳宸、李立成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2021.1.14</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王培林、郑聪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生产工艺中存在的主要职业病危害因素为甲烷、一氧化碳、噪声</w:t>
      </w:r>
      <w:r>
        <w:rPr>
          <w:rFonts w:hint="default" w:ascii="Times New Roman" w:hAnsi="Times New Roman" w:eastAsia="仿宋_GB2312" w:cs="Times New Roman"/>
          <w:sz w:val="28"/>
          <w:lang w:eastAsia="zh-CN"/>
        </w:rPr>
        <w:t>和</w:t>
      </w:r>
      <w:r>
        <w:rPr>
          <w:rFonts w:hint="default" w:ascii="Times New Roman" w:hAnsi="Times New Roman" w:eastAsia="仿宋_GB2312" w:cs="Times New Roman"/>
          <w:sz w:val="28"/>
        </w:rPr>
        <w:t>夏季露天作业的高温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，生产过程中存在的主要职业病危害因素为甲烷、噪声</w:t>
      </w:r>
      <w:r>
        <w:rPr>
          <w:rFonts w:hint="eastAsia" w:eastAsia="仿宋_GB2312" w:cs="Times New Roman"/>
          <w:sz w:val="28"/>
          <w:szCs w:val="28"/>
          <w:lang w:eastAsia="zh-CN"/>
        </w:rPr>
        <w:t>、高温，</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站长、操作员。</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根据</w:t>
      </w:r>
      <w:r>
        <w:rPr>
          <w:spacing w:val="-10"/>
        </w:rPr>
        <w:t>《</w:t>
      </w:r>
      <w:r>
        <w:rPr>
          <w:rFonts w:hint="default" w:ascii="Times New Roman" w:hAnsi="Times New Roman" w:eastAsia="仿宋_GB2312" w:cs="Times New Roman"/>
          <w:sz w:val="28"/>
          <w:szCs w:val="28"/>
        </w:rPr>
        <w:t xml:space="preserve">建设项目职业病危害风险分类管理目录（2012 年版）》（安监总安健[2012]73 号）的规定，结合本项目工艺特点及职业病危害种类及危害程度分析， </w:t>
      </w:r>
      <w:r>
        <w:rPr>
          <w:rFonts w:hint="eastAsia" w:ascii="Times New Roman" w:hAnsi="Times New Roman" w:eastAsia="仿宋_GB2312" w:cs="Times New Roman"/>
          <w:sz w:val="28"/>
          <w:szCs w:val="28"/>
          <w:lang w:eastAsia="zh-CN"/>
        </w:rPr>
        <w:t>输</w:t>
      </w:r>
      <w:r>
        <w:rPr>
          <w:rFonts w:hint="eastAsia" w:eastAsia="仿宋_GB2312" w:cs="Times New Roman"/>
          <w:sz w:val="28"/>
          <w:szCs w:val="28"/>
          <w:lang w:eastAsia="zh-CN"/>
        </w:rPr>
        <w:t>气站</w:t>
      </w:r>
      <w:r>
        <w:rPr>
          <w:rFonts w:hint="default" w:ascii="Times New Roman" w:hAnsi="Times New Roman" w:eastAsia="仿宋_GB2312" w:cs="Times New Roman"/>
          <w:sz w:val="28"/>
          <w:szCs w:val="28"/>
        </w:rPr>
        <w:t>建设项目属于可能产生“</w:t>
      </w:r>
      <w:r>
        <w:rPr>
          <w:rFonts w:hint="default" w:ascii="Times New Roman" w:hAnsi="Times New Roman" w:eastAsia="仿宋_GB2312" w:cs="Times New Roman"/>
          <w:b/>
          <w:bCs/>
          <w:sz w:val="28"/>
          <w:szCs w:val="28"/>
        </w:rPr>
        <w:t>职业病危害一般</w:t>
      </w:r>
      <w:r>
        <w:rPr>
          <w:rFonts w:hint="default" w:ascii="Times New Roman" w:hAnsi="Times New Roman" w:eastAsia="仿宋_GB2312" w:cs="Times New Roman"/>
          <w:sz w:val="28"/>
          <w:szCs w:val="28"/>
        </w:rPr>
        <w:t>”的建设项目</w:t>
      </w:r>
      <w:r>
        <w:rPr>
          <w:rFonts w:hint="eastAsia" w:ascii="Times New Roman" w:hAnsi="Times New Roman" w:eastAsia="仿宋_GB2312" w:cs="Times New Roman"/>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b w:val="0"/>
          <w:bCs w:val="0"/>
          <w:color w:val="000000"/>
          <w:kern w:val="2"/>
          <w:sz w:val="28"/>
          <w:szCs w:val="28"/>
          <w:highlight w:val="none"/>
          <w:lang w:val="en-US" w:eastAsia="zh-CN" w:bidi="ar"/>
        </w:rPr>
        <w:t>海南海控长输天然气管网有限公司老城站及进出站管线迁建工程项目</w:t>
      </w:r>
      <w:r>
        <w:rPr>
          <w:rFonts w:hint="eastAsia" w:ascii="仿宋_GB2312" w:hAnsi="仿宋_GB2312" w:eastAsia="仿宋_GB2312" w:cs="仿宋_GB2312"/>
          <w:b w:val="0"/>
          <w:bCs w:val="0"/>
          <w:sz w:val="28"/>
          <w:szCs w:val="28"/>
          <w:highlight w:val="none"/>
          <w:lang w:val="en-US" w:eastAsia="zh-CN"/>
        </w:rPr>
        <w:t>职业病危害预评价报告项目》预评价按专家组意见修改后通过。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13981443"/>
    <w:rsid w:val="1605554B"/>
    <w:rsid w:val="1AEC6C52"/>
    <w:rsid w:val="22161683"/>
    <w:rsid w:val="2BEB4803"/>
    <w:rsid w:val="34FF13DA"/>
    <w:rsid w:val="3B962269"/>
    <w:rsid w:val="3DC92146"/>
    <w:rsid w:val="418A2E7A"/>
    <w:rsid w:val="424F26ED"/>
    <w:rsid w:val="4FCC59EF"/>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      J.C</cp:lastModifiedBy>
  <dcterms:modified xsi:type="dcterms:W3CDTF">2021-04-23T08:52:07Z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DCD92F65BBFD4149B62A53E5C7FC320F</vt:lpwstr>
  </property>
</Properties>
</file>